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CA59" w14:textId="77777777" w:rsidR="00D21A43" w:rsidRDefault="001274B3">
      <w:pPr>
        <w:rPr>
          <w:rFonts w:ascii="Times New Roman" w:eastAsia="Times New Roman" w:hAnsi="Times New Roman" w:cs="Times New Roman"/>
          <w:sz w:val="24"/>
          <w:szCs w:val="24"/>
        </w:rPr>
      </w:pPr>
      <w:r>
        <w:rPr>
          <w:rFonts w:ascii="Calibri" w:eastAsia="Calibri" w:hAnsi="Calibri" w:cs="Calibri"/>
          <w:b/>
          <w:noProof/>
          <w:sz w:val="56"/>
          <w:szCs w:val="56"/>
        </w:rPr>
        <w:drawing>
          <wp:inline distT="0" distB="0" distL="0" distR="0" wp14:anchorId="6486B6E3" wp14:editId="1F232080">
            <wp:extent cx="5029200" cy="197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29200" cy="1974850"/>
                    </a:xfrm>
                    <a:prstGeom prst="rect">
                      <a:avLst/>
                    </a:prstGeom>
                    <a:ln/>
                  </pic:spPr>
                </pic:pic>
              </a:graphicData>
            </a:graphic>
          </wp:inline>
        </w:drawing>
      </w:r>
    </w:p>
    <w:p w14:paraId="40CEB9BC" w14:textId="77777777" w:rsidR="00D21A43" w:rsidRPr="00704BA6" w:rsidRDefault="001274B3">
      <w:pPr>
        <w:spacing w:line="240" w:lineRule="auto"/>
        <w:jc w:val="center"/>
        <w:rPr>
          <w:rFonts w:ascii="Times New Roman" w:eastAsia="Times New Roman" w:hAnsi="Times New Roman" w:cs="Times New Roman"/>
          <w:sz w:val="24"/>
          <w:szCs w:val="24"/>
          <w:lang w:val="en-US"/>
        </w:rPr>
      </w:pPr>
      <w:r w:rsidRPr="00704BA6">
        <w:rPr>
          <w:rFonts w:ascii="Calibri" w:eastAsia="Calibri" w:hAnsi="Calibri" w:cs="Calibri"/>
          <w:b/>
          <w:sz w:val="56"/>
          <w:szCs w:val="56"/>
          <w:lang w:val="en-US"/>
        </w:rPr>
        <w:t>Policy Mercurius Wageningen</w:t>
      </w:r>
      <w:r w:rsidRPr="00704BA6">
        <w:rPr>
          <w:rFonts w:ascii="Calibri" w:eastAsia="Calibri" w:hAnsi="Calibri" w:cs="Calibri"/>
          <w:b/>
          <w:sz w:val="44"/>
          <w:szCs w:val="44"/>
          <w:lang w:val="en-US"/>
        </w:rPr>
        <w:t xml:space="preserve"> </w:t>
      </w:r>
      <w:r w:rsidRPr="00704BA6">
        <w:rPr>
          <w:rFonts w:ascii="Calibri" w:eastAsia="Calibri" w:hAnsi="Calibri" w:cs="Calibri"/>
          <w:b/>
          <w:sz w:val="44"/>
          <w:szCs w:val="44"/>
          <w:lang w:val="en-US"/>
        </w:rPr>
        <w:br/>
        <w:t>September 2020 - March 2021</w:t>
      </w:r>
    </w:p>
    <w:p w14:paraId="55B82F72" w14:textId="77777777" w:rsidR="00D21A43" w:rsidRPr="00704BA6" w:rsidRDefault="001274B3">
      <w:pPr>
        <w:spacing w:line="240" w:lineRule="auto"/>
        <w:jc w:val="center"/>
        <w:rPr>
          <w:rFonts w:ascii="Calibri" w:eastAsia="Calibri" w:hAnsi="Calibri" w:cs="Calibri"/>
          <w:i/>
          <w:sz w:val="28"/>
          <w:szCs w:val="28"/>
          <w:lang w:val="en-US"/>
        </w:rPr>
      </w:pPr>
      <w:r w:rsidRPr="00704BA6">
        <w:rPr>
          <w:rFonts w:ascii="Calibri" w:eastAsia="Calibri" w:hAnsi="Calibri" w:cs="Calibri"/>
          <w:i/>
          <w:sz w:val="36"/>
          <w:szCs w:val="36"/>
          <w:lang w:val="en-US"/>
        </w:rPr>
        <w:br/>
      </w:r>
      <w:r w:rsidRPr="00704BA6">
        <w:rPr>
          <w:rFonts w:ascii="Calibri" w:eastAsia="Calibri" w:hAnsi="Calibri" w:cs="Calibri"/>
          <w:i/>
          <w:sz w:val="28"/>
          <w:szCs w:val="28"/>
          <w:lang w:val="en-US"/>
        </w:rPr>
        <w:t xml:space="preserve">“Omnia </w:t>
      </w:r>
      <w:proofErr w:type="spellStart"/>
      <w:r w:rsidRPr="00704BA6">
        <w:rPr>
          <w:rFonts w:ascii="Calibri" w:eastAsia="Calibri" w:hAnsi="Calibri" w:cs="Calibri"/>
          <w:i/>
          <w:sz w:val="28"/>
          <w:szCs w:val="28"/>
          <w:lang w:val="en-US"/>
        </w:rPr>
        <w:t>mutantur</w:t>
      </w:r>
      <w:proofErr w:type="spellEnd"/>
      <w:r w:rsidRPr="00704BA6">
        <w:rPr>
          <w:rFonts w:ascii="Calibri" w:eastAsia="Calibri" w:hAnsi="Calibri" w:cs="Calibri"/>
          <w:i/>
          <w:sz w:val="28"/>
          <w:szCs w:val="28"/>
          <w:lang w:val="en-US"/>
        </w:rPr>
        <w:t xml:space="preserve">, </w:t>
      </w:r>
      <w:proofErr w:type="spellStart"/>
      <w:r w:rsidRPr="00704BA6">
        <w:rPr>
          <w:rFonts w:ascii="Calibri" w:eastAsia="Calibri" w:hAnsi="Calibri" w:cs="Calibri"/>
          <w:i/>
          <w:sz w:val="28"/>
          <w:szCs w:val="28"/>
          <w:lang w:val="en-US"/>
        </w:rPr>
        <w:t>nos</w:t>
      </w:r>
      <w:proofErr w:type="spellEnd"/>
      <w:r w:rsidRPr="00704BA6">
        <w:rPr>
          <w:rFonts w:ascii="Calibri" w:eastAsia="Calibri" w:hAnsi="Calibri" w:cs="Calibri"/>
          <w:i/>
          <w:sz w:val="28"/>
          <w:szCs w:val="28"/>
          <w:lang w:val="en-US"/>
        </w:rPr>
        <w:t xml:space="preserve"> et </w:t>
      </w:r>
      <w:proofErr w:type="spellStart"/>
      <w:r w:rsidRPr="00704BA6">
        <w:rPr>
          <w:rFonts w:ascii="Calibri" w:eastAsia="Calibri" w:hAnsi="Calibri" w:cs="Calibri"/>
          <w:i/>
          <w:sz w:val="28"/>
          <w:szCs w:val="28"/>
          <w:lang w:val="en-US"/>
        </w:rPr>
        <w:t>mutamur</w:t>
      </w:r>
      <w:proofErr w:type="spellEnd"/>
      <w:r w:rsidRPr="00704BA6">
        <w:rPr>
          <w:rFonts w:ascii="Calibri" w:eastAsia="Calibri" w:hAnsi="Calibri" w:cs="Calibri"/>
          <w:i/>
          <w:sz w:val="28"/>
          <w:szCs w:val="28"/>
          <w:lang w:val="en-US"/>
        </w:rPr>
        <w:t xml:space="preserve"> in </w:t>
      </w:r>
      <w:proofErr w:type="spellStart"/>
      <w:r w:rsidRPr="00704BA6">
        <w:rPr>
          <w:rFonts w:ascii="Calibri" w:eastAsia="Calibri" w:hAnsi="Calibri" w:cs="Calibri"/>
          <w:i/>
          <w:sz w:val="28"/>
          <w:szCs w:val="28"/>
          <w:lang w:val="en-US"/>
        </w:rPr>
        <w:t>illis</w:t>
      </w:r>
      <w:proofErr w:type="spellEnd"/>
      <w:r w:rsidRPr="00704BA6">
        <w:rPr>
          <w:rFonts w:ascii="Calibri" w:eastAsia="Calibri" w:hAnsi="Calibri" w:cs="Calibri"/>
          <w:i/>
          <w:sz w:val="28"/>
          <w:szCs w:val="28"/>
          <w:lang w:val="en-US"/>
        </w:rPr>
        <w:t>”</w:t>
      </w:r>
    </w:p>
    <w:p w14:paraId="16011390" w14:textId="77777777" w:rsidR="00D21A43" w:rsidRPr="00704BA6" w:rsidRDefault="001274B3">
      <w:pPr>
        <w:spacing w:line="240" w:lineRule="auto"/>
        <w:jc w:val="center"/>
        <w:rPr>
          <w:rFonts w:ascii="Calibri" w:eastAsia="Calibri" w:hAnsi="Calibri" w:cs="Calibri"/>
          <w:i/>
          <w:sz w:val="28"/>
          <w:szCs w:val="28"/>
          <w:lang w:val="en-US"/>
        </w:rPr>
      </w:pPr>
      <w:r w:rsidRPr="00704BA6">
        <w:rPr>
          <w:rFonts w:ascii="Calibri" w:eastAsia="Calibri" w:hAnsi="Calibri" w:cs="Calibri"/>
          <w:i/>
          <w:sz w:val="28"/>
          <w:szCs w:val="28"/>
          <w:lang w:val="en-US"/>
        </w:rPr>
        <w:t xml:space="preserve"> – ‘</w:t>
      </w:r>
      <w:r w:rsidRPr="00704BA6">
        <w:rPr>
          <w:rFonts w:ascii="Calibri" w:eastAsia="Calibri" w:hAnsi="Calibri" w:cs="Calibri"/>
          <w:i/>
          <w:sz w:val="28"/>
          <w:szCs w:val="28"/>
          <w:highlight w:val="white"/>
          <w:lang w:val="en-US"/>
        </w:rPr>
        <w:t>All things change, and we change with them</w:t>
      </w:r>
      <w:r w:rsidRPr="00704BA6">
        <w:rPr>
          <w:rFonts w:ascii="Calibri" w:eastAsia="Calibri" w:hAnsi="Calibri" w:cs="Calibri"/>
          <w:i/>
          <w:sz w:val="28"/>
          <w:szCs w:val="28"/>
          <w:lang w:val="en-US"/>
        </w:rPr>
        <w:t>’</w:t>
      </w:r>
    </w:p>
    <w:p w14:paraId="42584B69" w14:textId="77777777" w:rsidR="00D21A43" w:rsidRPr="00704BA6" w:rsidRDefault="00D21A43">
      <w:pPr>
        <w:spacing w:line="240" w:lineRule="auto"/>
        <w:rPr>
          <w:rFonts w:ascii="Times New Roman" w:eastAsia="Times New Roman" w:hAnsi="Times New Roman" w:cs="Times New Roman"/>
          <w:sz w:val="24"/>
          <w:szCs w:val="24"/>
          <w:lang w:val="en-US"/>
        </w:rPr>
      </w:pPr>
    </w:p>
    <w:p w14:paraId="5051DBA7" w14:textId="77777777" w:rsidR="00D21A43" w:rsidRPr="00704BA6" w:rsidRDefault="001274B3">
      <w:pPr>
        <w:spacing w:after="200" w:line="240" w:lineRule="auto"/>
        <w:jc w:val="center"/>
        <w:rPr>
          <w:rFonts w:ascii="Times New Roman" w:eastAsia="Times New Roman" w:hAnsi="Times New Roman" w:cs="Times New Roman"/>
          <w:sz w:val="24"/>
          <w:szCs w:val="24"/>
          <w:lang w:val="en-US"/>
        </w:rPr>
      </w:pPr>
      <w:r w:rsidRPr="00704BA6">
        <w:rPr>
          <w:rFonts w:ascii="Calibri" w:eastAsia="Calibri" w:hAnsi="Calibri" w:cs="Calibri"/>
          <w:b/>
          <w:sz w:val="20"/>
          <w:szCs w:val="20"/>
          <w:lang w:val="en-US"/>
        </w:rPr>
        <w:t>Mission</w:t>
      </w:r>
      <w:r w:rsidRPr="00704BA6">
        <w:rPr>
          <w:rFonts w:ascii="Calibri" w:eastAsia="Calibri" w:hAnsi="Calibri" w:cs="Calibri"/>
          <w:sz w:val="20"/>
          <w:szCs w:val="20"/>
          <w:highlight w:val="yellow"/>
          <w:lang w:val="en-US"/>
        </w:rPr>
        <w:br/>
      </w:r>
      <w:r w:rsidRPr="00704BA6">
        <w:rPr>
          <w:rFonts w:ascii="Calibri" w:eastAsia="Calibri" w:hAnsi="Calibri" w:cs="Calibri"/>
          <w:sz w:val="20"/>
          <w:szCs w:val="20"/>
          <w:lang w:val="en-US"/>
        </w:rPr>
        <w:t>“</w:t>
      </w:r>
      <w:r w:rsidRPr="00704BA6">
        <w:rPr>
          <w:rFonts w:ascii="Calibri" w:eastAsia="Calibri" w:hAnsi="Calibri" w:cs="Calibri"/>
          <w:color w:val="222222"/>
          <w:sz w:val="20"/>
          <w:szCs w:val="20"/>
          <w:lang w:val="en-US"/>
        </w:rPr>
        <w:t>To enrich the student days of our members</w:t>
      </w:r>
      <w:r w:rsidRPr="00704BA6">
        <w:rPr>
          <w:rFonts w:ascii="Calibri" w:eastAsia="Calibri" w:hAnsi="Calibri" w:cs="Calibri"/>
          <w:color w:val="222222"/>
          <w:sz w:val="20"/>
          <w:szCs w:val="20"/>
          <w:lang w:val="en-US"/>
        </w:rPr>
        <w:br/>
      </w:r>
      <w:r w:rsidRPr="00704BA6">
        <w:rPr>
          <w:rFonts w:ascii="Calibri" w:eastAsia="Calibri" w:hAnsi="Calibri" w:cs="Calibri"/>
          <w:color w:val="222222"/>
          <w:sz w:val="20"/>
          <w:szCs w:val="20"/>
          <w:lang w:val="en-US"/>
        </w:rPr>
        <w:t>by encouraging personal development in</w:t>
      </w:r>
      <w:r w:rsidRPr="00704BA6">
        <w:rPr>
          <w:rFonts w:ascii="Calibri" w:eastAsia="Calibri" w:hAnsi="Calibri" w:cs="Calibri"/>
          <w:color w:val="222222"/>
          <w:sz w:val="20"/>
          <w:szCs w:val="20"/>
          <w:lang w:val="en-US"/>
        </w:rPr>
        <w:br/>
        <w:t>professional, educational and social field.”</w:t>
      </w:r>
    </w:p>
    <w:p w14:paraId="6F646DB5" w14:textId="77777777" w:rsidR="00D21A43" w:rsidRPr="00704BA6" w:rsidRDefault="001274B3">
      <w:pPr>
        <w:spacing w:after="200" w:line="240" w:lineRule="auto"/>
        <w:jc w:val="center"/>
        <w:rPr>
          <w:rFonts w:ascii="Times New Roman" w:eastAsia="Times New Roman" w:hAnsi="Times New Roman" w:cs="Times New Roman"/>
          <w:sz w:val="24"/>
          <w:szCs w:val="24"/>
          <w:lang w:val="en-US"/>
        </w:rPr>
      </w:pPr>
      <w:r w:rsidRPr="00704BA6">
        <w:rPr>
          <w:rFonts w:ascii="Calibri" w:eastAsia="Calibri" w:hAnsi="Calibri" w:cs="Calibri"/>
          <w:sz w:val="20"/>
          <w:szCs w:val="20"/>
          <w:lang w:val="en-US"/>
        </w:rPr>
        <w:br/>
      </w:r>
      <w:r w:rsidRPr="00704BA6">
        <w:rPr>
          <w:rFonts w:ascii="Calibri" w:eastAsia="Calibri" w:hAnsi="Calibri" w:cs="Calibri"/>
          <w:b/>
          <w:sz w:val="20"/>
          <w:szCs w:val="20"/>
          <w:lang w:val="en-US"/>
        </w:rPr>
        <w:t>Vision</w:t>
      </w:r>
      <w:r w:rsidRPr="00704BA6">
        <w:rPr>
          <w:rFonts w:ascii="Calibri" w:eastAsia="Calibri" w:hAnsi="Calibri" w:cs="Calibri"/>
          <w:sz w:val="20"/>
          <w:szCs w:val="20"/>
          <w:lang w:val="en-US"/>
        </w:rPr>
        <w:br/>
        <w:t>“</w:t>
      </w:r>
      <w:r w:rsidRPr="00704BA6">
        <w:rPr>
          <w:rFonts w:ascii="Calibri" w:eastAsia="Calibri" w:hAnsi="Calibri" w:cs="Calibri"/>
          <w:color w:val="222222"/>
          <w:sz w:val="20"/>
          <w:szCs w:val="20"/>
          <w:lang w:val="en-US"/>
        </w:rPr>
        <w:t xml:space="preserve">In a rapidly changing </w:t>
      </w:r>
      <w:proofErr w:type="spellStart"/>
      <w:r w:rsidRPr="00704BA6">
        <w:rPr>
          <w:rFonts w:ascii="Calibri" w:eastAsia="Calibri" w:hAnsi="Calibri" w:cs="Calibri"/>
          <w:color w:val="222222"/>
          <w:sz w:val="20"/>
          <w:szCs w:val="20"/>
          <w:lang w:val="en-US"/>
        </w:rPr>
        <w:t>labour</w:t>
      </w:r>
      <w:proofErr w:type="spellEnd"/>
      <w:r w:rsidRPr="00704BA6">
        <w:rPr>
          <w:rFonts w:ascii="Calibri" w:eastAsia="Calibri" w:hAnsi="Calibri" w:cs="Calibri"/>
          <w:color w:val="222222"/>
          <w:sz w:val="20"/>
          <w:szCs w:val="20"/>
          <w:lang w:val="en-US"/>
        </w:rPr>
        <w:t xml:space="preserve"> market in which differentiating yourself becomes increasingly important, we will be there for our members in an accessible way to prepare them for a successful future by offering activities in professional, educational and soci</w:t>
      </w:r>
      <w:r w:rsidRPr="00704BA6">
        <w:rPr>
          <w:rFonts w:ascii="Calibri" w:eastAsia="Calibri" w:hAnsi="Calibri" w:cs="Calibri"/>
          <w:color w:val="222222"/>
          <w:sz w:val="20"/>
          <w:szCs w:val="20"/>
          <w:lang w:val="en-US"/>
        </w:rPr>
        <w:t xml:space="preserve">al fields during their student days. Our ambition is to have a critical look at the functioning of the association, to </w:t>
      </w:r>
      <w:proofErr w:type="spellStart"/>
      <w:r w:rsidRPr="00704BA6">
        <w:rPr>
          <w:rFonts w:ascii="Calibri" w:eastAsia="Calibri" w:hAnsi="Calibri" w:cs="Calibri"/>
          <w:color w:val="222222"/>
          <w:sz w:val="20"/>
          <w:szCs w:val="20"/>
          <w:lang w:val="en-US"/>
        </w:rPr>
        <w:t>optimise</w:t>
      </w:r>
      <w:proofErr w:type="spellEnd"/>
      <w:r w:rsidRPr="00704BA6">
        <w:rPr>
          <w:rFonts w:ascii="Calibri" w:eastAsia="Calibri" w:hAnsi="Calibri" w:cs="Calibri"/>
          <w:color w:val="222222"/>
          <w:sz w:val="20"/>
          <w:szCs w:val="20"/>
          <w:lang w:val="en-US"/>
        </w:rPr>
        <w:t xml:space="preserve"> her performance and thereby ensure continuity of Mercurius Wageningen.”</w:t>
      </w:r>
    </w:p>
    <w:p w14:paraId="7AD1A300" w14:textId="77777777" w:rsidR="00D21A43" w:rsidRPr="00704BA6" w:rsidRDefault="00D21A43">
      <w:pPr>
        <w:spacing w:line="240" w:lineRule="auto"/>
        <w:rPr>
          <w:rFonts w:ascii="Times New Roman" w:eastAsia="Times New Roman" w:hAnsi="Times New Roman" w:cs="Times New Roman"/>
          <w:sz w:val="24"/>
          <w:szCs w:val="24"/>
          <w:lang w:val="en-US"/>
        </w:rPr>
      </w:pPr>
    </w:p>
    <w:p w14:paraId="576726B8" w14:textId="77777777" w:rsidR="00D21A43" w:rsidRPr="00704BA6" w:rsidRDefault="001274B3">
      <w:pPr>
        <w:spacing w:after="160" w:line="240" w:lineRule="auto"/>
        <w:rPr>
          <w:rFonts w:ascii="Times New Roman" w:eastAsia="Times New Roman" w:hAnsi="Times New Roman" w:cs="Times New Roman"/>
          <w:sz w:val="24"/>
          <w:szCs w:val="24"/>
          <w:lang w:val="en-US"/>
        </w:rPr>
      </w:pPr>
      <w:r w:rsidRPr="00704BA6">
        <w:rPr>
          <w:rFonts w:ascii="Calibri" w:eastAsia="Calibri" w:hAnsi="Calibri" w:cs="Calibri"/>
          <w:lang w:val="en-US"/>
        </w:rPr>
        <w:br/>
      </w:r>
      <w:r w:rsidRPr="00704BA6">
        <w:rPr>
          <w:rFonts w:ascii="Calibri" w:eastAsia="Calibri" w:hAnsi="Calibri" w:cs="Calibri"/>
          <w:lang w:val="en-US"/>
        </w:rPr>
        <w:br/>
      </w:r>
      <w:r w:rsidRPr="00704BA6">
        <w:rPr>
          <w:rFonts w:ascii="Calibri" w:eastAsia="Calibri" w:hAnsi="Calibri" w:cs="Calibri"/>
          <w:lang w:val="en-US"/>
        </w:rPr>
        <w:br/>
        <w:t>September 2020</w:t>
      </w:r>
    </w:p>
    <w:p w14:paraId="2B453417" w14:textId="77777777" w:rsidR="00D21A43" w:rsidRPr="00704BA6" w:rsidRDefault="001274B3">
      <w:pPr>
        <w:spacing w:after="160" w:line="240" w:lineRule="auto"/>
        <w:rPr>
          <w:b/>
          <w:lang w:val="en-US"/>
        </w:rPr>
      </w:pPr>
      <w:r w:rsidRPr="00704BA6">
        <w:rPr>
          <w:rFonts w:ascii="Calibri" w:eastAsia="Calibri" w:hAnsi="Calibri" w:cs="Calibri"/>
          <w:lang w:val="en-US"/>
        </w:rPr>
        <w:t>Elsa Kuik</w:t>
      </w:r>
      <w:r w:rsidRPr="00704BA6">
        <w:rPr>
          <w:rFonts w:ascii="Calibri" w:eastAsia="Calibri" w:hAnsi="Calibri" w:cs="Calibri"/>
          <w:lang w:val="en-US"/>
        </w:rPr>
        <w:tab/>
      </w:r>
      <w:r w:rsidRPr="00704BA6">
        <w:rPr>
          <w:rFonts w:ascii="Calibri" w:eastAsia="Calibri" w:hAnsi="Calibri" w:cs="Calibri"/>
          <w:lang w:val="en-US"/>
        </w:rPr>
        <w:tab/>
        <w:t>President</w:t>
      </w:r>
      <w:r w:rsidRPr="00704BA6">
        <w:rPr>
          <w:rFonts w:ascii="Calibri" w:eastAsia="Calibri" w:hAnsi="Calibri" w:cs="Calibri"/>
          <w:lang w:val="en-US"/>
        </w:rPr>
        <w:br/>
        <w:t>Sophie van Bon</w:t>
      </w:r>
      <w:r w:rsidRPr="00704BA6">
        <w:rPr>
          <w:rFonts w:ascii="Calibri" w:eastAsia="Calibri" w:hAnsi="Calibri" w:cs="Calibri"/>
          <w:lang w:val="en-US"/>
        </w:rPr>
        <w:tab/>
      </w:r>
      <w:r w:rsidRPr="00704BA6">
        <w:rPr>
          <w:rFonts w:ascii="Calibri" w:eastAsia="Calibri" w:hAnsi="Calibri" w:cs="Calibri"/>
          <w:lang w:val="en-US"/>
        </w:rPr>
        <w:tab/>
      </w:r>
      <w:r w:rsidRPr="00704BA6">
        <w:rPr>
          <w:rFonts w:ascii="Calibri" w:eastAsia="Calibri" w:hAnsi="Calibri" w:cs="Calibri"/>
          <w:lang w:val="en-US"/>
        </w:rPr>
        <w:t>Secretary/Vice-President</w:t>
      </w:r>
      <w:r w:rsidRPr="00704BA6">
        <w:rPr>
          <w:rFonts w:ascii="Calibri" w:eastAsia="Calibri" w:hAnsi="Calibri" w:cs="Calibri"/>
          <w:lang w:val="en-US"/>
        </w:rPr>
        <w:tab/>
      </w:r>
      <w:r w:rsidRPr="00704BA6">
        <w:rPr>
          <w:rFonts w:ascii="Calibri" w:eastAsia="Calibri" w:hAnsi="Calibri" w:cs="Calibri"/>
          <w:lang w:val="en-US"/>
        </w:rPr>
        <w:tab/>
      </w:r>
      <w:r w:rsidRPr="00704BA6">
        <w:rPr>
          <w:rFonts w:ascii="Calibri" w:eastAsia="Calibri" w:hAnsi="Calibri" w:cs="Calibri"/>
          <w:lang w:val="en-US"/>
        </w:rPr>
        <w:br/>
        <w:t xml:space="preserve">Lukas </w:t>
      </w:r>
      <w:proofErr w:type="spellStart"/>
      <w:r w:rsidRPr="00704BA6">
        <w:rPr>
          <w:rFonts w:ascii="Calibri" w:eastAsia="Calibri" w:hAnsi="Calibri" w:cs="Calibri"/>
          <w:lang w:val="en-US"/>
        </w:rPr>
        <w:t>Jannink</w:t>
      </w:r>
      <w:proofErr w:type="spellEnd"/>
      <w:r w:rsidRPr="00704BA6">
        <w:rPr>
          <w:rFonts w:ascii="Calibri" w:eastAsia="Calibri" w:hAnsi="Calibri" w:cs="Calibri"/>
          <w:lang w:val="en-US"/>
        </w:rPr>
        <w:t xml:space="preserve"> </w:t>
      </w:r>
      <w:r w:rsidRPr="00704BA6">
        <w:rPr>
          <w:rFonts w:ascii="Calibri" w:eastAsia="Calibri" w:hAnsi="Calibri" w:cs="Calibri"/>
          <w:lang w:val="en-US"/>
        </w:rPr>
        <w:tab/>
      </w:r>
      <w:r w:rsidRPr="00704BA6">
        <w:rPr>
          <w:rFonts w:ascii="Calibri" w:eastAsia="Calibri" w:hAnsi="Calibri" w:cs="Calibri"/>
          <w:lang w:val="en-US"/>
        </w:rPr>
        <w:tab/>
        <w:t>Treasurer</w:t>
      </w:r>
      <w:r w:rsidRPr="00704BA6">
        <w:rPr>
          <w:rFonts w:ascii="Calibri" w:eastAsia="Calibri" w:hAnsi="Calibri" w:cs="Calibri"/>
          <w:lang w:val="en-US"/>
        </w:rPr>
        <w:tab/>
      </w:r>
      <w:r w:rsidRPr="00704BA6">
        <w:rPr>
          <w:rFonts w:ascii="Calibri" w:eastAsia="Calibri" w:hAnsi="Calibri" w:cs="Calibri"/>
          <w:lang w:val="en-US"/>
        </w:rPr>
        <w:br/>
        <w:t>Esther van Seters</w:t>
      </w:r>
      <w:r w:rsidRPr="00704BA6">
        <w:rPr>
          <w:rFonts w:ascii="Calibri" w:eastAsia="Calibri" w:hAnsi="Calibri" w:cs="Calibri"/>
          <w:lang w:val="en-US"/>
        </w:rPr>
        <w:tab/>
        <w:t>Director of Marketing</w:t>
      </w:r>
      <w:r w:rsidRPr="00704BA6">
        <w:rPr>
          <w:rFonts w:ascii="Calibri" w:eastAsia="Calibri" w:hAnsi="Calibri" w:cs="Calibri"/>
          <w:lang w:val="en-US"/>
        </w:rPr>
        <w:br/>
        <w:t xml:space="preserve">Wessel </w:t>
      </w:r>
      <w:proofErr w:type="spellStart"/>
      <w:r w:rsidRPr="00704BA6">
        <w:rPr>
          <w:rFonts w:ascii="Calibri" w:eastAsia="Calibri" w:hAnsi="Calibri" w:cs="Calibri"/>
          <w:lang w:val="en-US"/>
        </w:rPr>
        <w:t>Reusken</w:t>
      </w:r>
      <w:proofErr w:type="spellEnd"/>
      <w:r w:rsidRPr="00704BA6">
        <w:rPr>
          <w:rFonts w:ascii="Calibri" w:eastAsia="Calibri" w:hAnsi="Calibri" w:cs="Calibri"/>
          <w:lang w:val="en-US"/>
        </w:rPr>
        <w:t xml:space="preserve"> </w:t>
      </w:r>
      <w:r w:rsidRPr="00704BA6">
        <w:rPr>
          <w:rFonts w:ascii="Calibri" w:eastAsia="Calibri" w:hAnsi="Calibri" w:cs="Calibri"/>
          <w:lang w:val="en-US"/>
        </w:rPr>
        <w:tab/>
        <w:t>Director of Education</w:t>
      </w:r>
      <w:r w:rsidRPr="00704BA6">
        <w:rPr>
          <w:rFonts w:ascii="Calibri" w:eastAsia="Calibri" w:hAnsi="Calibri" w:cs="Calibri"/>
          <w:lang w:val="en-US"/>
        </w:rPr>
        <w:br/>
        <w:t xml:space="preserve">Noah van </w:t>
      </w:r>
      <w:proofErr w:type="spellStart"/>
      <w:r w:rsidRPr="00704BA6">
        <w:rPr>
          <w:rFonts w:ascii="Calibri" w:eastAsia="Calibri" w:hAnsi="Calibri" w:cs="Calibri"/>
          <w:lang w:val="en-US"/>
        </w:rPr>
        <w:t>Blaaderen</w:t>
      </w:r>
      <w:proofErr w:type="spellEnd"/>
      <w:r w:rsidRPr="00704BA6">
        <w:rPr>
          <w:rFonts w:ascii="Calibri" w:eastAsia="Calibri" w:hAnsi="Calibri" w:cs="Calibri"/>
          <w:lang w:val="en-US"/>
        </w:rPr>
        <w:tab/>
        <w:t>Director of Human Resources</w:t>
      </w:r>
      <w:r w:rsidRPr="00704BA6">
        <w:rPr>
          <w:rFonts w:ascii="Calibri" w:eastAsia="Calibri" w:hAnsi="Calibri" w:cs="Calibri"/>
          <w:lang w:val="en-US"/>
        </w:rPr>
        <w:tab/>
      </w:r>
      <w:r w:rsidRPr="00704BA6">
        <w:rPr>
          <w:rFonts w:ascii="Calibri" w:eastAsia="Calibri" w:hAnsi="Calibri" w:cs="Calibri"/>
          <w:lang w:val="en-US"/>
        </w:rPr>
        <w:tab/>
      </w:r>
      <w:r w:rsidRPr="00704BA6">
        <w:rPr>
          <w:rFonts w:ascii="Calibri" w:eastAsia="Calibri" w:hAnsi="Calibri" w:cs="Calibri"/>
          <w:lang w:val="en-US"/>
        </w:rPr>
        <w:br/>
      </w:r>
      <w:proofErr w:type="spellStart"/>
      <w:r w:rsidRPr="00704BA6">
        <w:rPr>
          <w:rFonts w:ascii="Calibri" w:eastAsia="Calibri" w:hAnsi="Calibri" w:cs="Calibri"/>
          <w:lang w:val="en-US"/>
        </w:rPr>
        <w:t>Carlijn</w:t>
      </w:r>
      <w:proofErr w:type="spellEnd"/>
      <w:r w:rsidRPr="00704BA6">
        <w:rPr>
          <w:rFonts w:ascii="Calibri" w:eastAsia="Calibri" w:hAnsi="Calibri" w:cs="Calibri"/>
          <w:lang w:val="en-US"/>
        </w:rPr>
        <w:t xml:space="preserve"> </w:t>
      </w:r>
      <w:proofErr w:type="spellStart"/>
      <w:r w:rsidRPr="00704BA6">
        <w:rPr>
          <w:rFonts w:ascii="Calibri" w:eastAsia="Calibri" w:hAnsi="Calibri" w:cs="Calibri"/>
          <w:lang w:val="en-US"/>
        </w:rPr>
        <w:t>Oskam</w:t>
      </w:r>
      <w:proofErr w:type="spellEnd"/>
      <w:r w:rsidRPr="00704BA6">
        <w:rPr>
          <w:rFonts w:ascii="Calibri" w:eastAsia="Calibri" w:hAnsi="Calibri" w:cs="Calibri"/>
          <w:lang w:val="en-US"/>
        </w:rPr>
        <w:t xml:space="preserve">  </w:t>
      </w:r>
      <w:r w:rsidRPr="00704BA6">
        <w:rPr>
          <w:rFonts w:ascii="Calibri" w:eastAsia="Calibri" w:hAnsi="Calibri" w:cs="Calibri"/>
          <w:lang w:val="en-US"/>
        </w:rPr>
        <w:tab/>
      </w:r>
      <w:r w:rsidRPr="00704BA6">
        <w:rPr>
          <w:rFonts w:ascii="Calibri" w:eastAsia="Calibri" w:hAnsi="Calibri" w:cs="Calibri"/>
          <w:lang w:val="en-US"/>
        </w:rPr>
        <w:tab/>
        <w:t xml:space="preserve">Director of Public Relations </w:t>
      </w:r>
    </w:p>
    <w:p w14:paraId="18EC28A1" w14:textId="77777777" w:rsidR="00D21A43" w:rsidRPr="00704BA6" w:rsidRDefault="00D21A43">
      <w:pPr>
        <w:rPr>
          <w:b/>
          <w:lang w:val="en-US"/>
        </w:rPr>
      </w:pPr>
    </w:p>
    <w:p w14:paraId="36DF6CE6" w14:textId="77777777" w:rsidR="00D21A43" w:rsidRPr="00704BA6" w:rsidRDefault="00D21A43">
      <w:pPr>
        <w:rPr>
          <w:b/>
          <w:lang w:val="en-US"/>
        </w:rPr>
      </w:pPr>
    </w:p>
    <w:p w14:paraId="3461872D" w14:textId="77777777" w:rsidR="00D21A43" w:rsidRPr="00704BA6" w:rsidRDefault="00D21A43">
      <w:pPr>
        <w:rPr>
          <w:lang w:val="en-US"/>
        </w:rPr>
      </w:pPr>
    </w:p>
    <w:p w14:paraId="1C8B981A" w14:textId="77777777" w:rsidR="00D21A43" w:rsidRPr="00704BA6" w:rsidRDefault="00D21A43">
      <w:pPr>
        <w:rPr>
          <w:b/>
          <w:lang w:val="en-US"/>
        </w:rPr>
      </w:pPr>
    </w:p>
    <w:p w14:paraId="3256CD40" w14:textId="77777777" w:rsidR="00D21A43" w:rsidRPr="00704BA6" w:rsidRDefault="00D21A43">
      <w:pPr>
        <w:rPr>
          <w:b/>
          <w:lang w:val="en-US"/>
        </w:rPr>
      </w:pPr>
    </w:p>
    <w:p w14:paraId="470CE5BE" w14:textId="77777777" w:rsidR="00D21A43" w:rsidRDefault="001274B3">
      <w:pPr>
        <w:keepNext/>
        <w:keepLines/>
        <w:spacing w:before="240" w:line="259" w:lineRule="auto"/>
        <w:rPr>
          <w:rFonts w:ascii="Calibri" w:eastAsia="Calibri" w:hAnsi="Calibri" w:cs="Calibri"/>
          <w:b/>
          <w:color w:val="2F5496"/>
          <w:sz w:val="32"/>
          <w:szCs w:val="32"/>
        </w:rPr>
      </w:pPr>
      <w:r>
        <w:rPr>
          <w:rFonts w:ascii="Calibri" w:eastAsia="Calibri" w:hAnsi="Calibri" w:cs="Calibri"/>
          <w:b/>
          <w:color w:val="2F5496"/>
          <w:sz w:val="32"/>
          <w:szCs w:val="32"/>
        </w:rPr>
        <w:lastRenderedPageBreak/>
        <w:t>Index</w:t>
      </w:r>
    </w:p>
    <w:sdt>
      <w:sdtPr>
        <w:id w:val="2060510314"/>
        <w:docPartObj>
          <w:docPartGallery w:val="Table of Contents"/>
          <w:docPartUnique/>
        </w:docPartObj>
      </w:sdtPr>
      <w:sdtEndPr/>
      <w:sdtContent>
        <w:p w14:paraId="54D68D87" w14:textId="77777777" w:rsidR="00D21A43" w:rsidRDefault="001274B3">
          <w:pPr>
            <w:tabs>
              <w:tab w:val="right" w:pos="9062"/>
            </w:tabs>
            <w:spacing w:after="100" w:line="259" w:lineRule="auto"/>
            <w:rPr>
              <w:rFonts w:ascii="Calibri" w:eastAsia="Calibri" w:hAnsi="Calibri" w:cs="Calibri"/>
            </w:rPr>
          </w:pPr>
          <w:r>
            <w:fldChar w:fldCharType="begin"/>
          </w:r>
          <w:r>
            <w:instrText xml:space="preserve"> TOC \h \u \z </w:instrText>
          </w:r>
          <w:r>
            <w:fldChar w:fldCharType="separate"/>
          </w:r>
          <w:hyperlink r:id="rId7" w:anchor="heading=h.gjdgxs">
            <w:r>
              <w:rPr>
                <w:rFonts w:ascii="Calibri" w:eastAsia="Calibri" w:hAnsi="Calibri" w:cs="Calibri"/>
                <w:b/>
              </w:rPr>
              <w:t>Preface</w:t>
            </w:r>
          </w:hyperlink>
          <w:hyperlink r:id="rId8" w:anchor="heading=h.gjdgxs">
            <w:r>
              <w:rPr>
                <w:rFonts w:ascii="Calibri" w:eastAsia="Calibri" w:hAnsi="Calibri" w:cs="Calibri"/>
              </w:rPr>
              <w:tab/>
              <w:t>3</w:t>
            </w:r>
          </w:hyperlink>
        </w:p>
        <w:p w14:paraId="46005646" w14:textId="77777777" w:rsidR="00D21A43" w:rsidRPr="00704BA6" w:rsidRDefault="001274B3">
          <w:pPr>
            <w:tabs>
              <w:tab w:val="right" w:pos="9062"/>
            </w:tabs>
            <w:spacing w:after="100" w:line="259" w:lineRule="auto"/>
            <w:rPr>
              <w:rFonts w:ascii="Calibri" w:eastAsia="Calibri" w:hAnsi="Calibri" w:cs="Calibri"/>
              <w:lang w:val="en-US"/>
            </w:rPr>
          </w:pPr>
          <w:r w:rsidRPr="00704BA6">
            <w:rPr>
              <w:rFonts w:ascii="Calibri" w:eastAsia="Calibri" w:hAnsi="Calibri" w:cs="Calibri"/>
              <w:b/>
              <w:lang w:val="en-US"/>
            </w:rPr>
            <w:t xml:space="preserve">General </w:t>
          </w:r>
          <w:r w:rsidRPr="00704BA6">
            <w:rPr>
              <w:rFonts w:ascii="Calibri" w:eastAsia="Calibri" w:hAnsi="Calibri" w:cs="Calibri"/>
              <w:b/>
              <w:lang w:val="en-US"/>
            </w:rPr>
            <w:tab/>
          </w:r>
          <w:r w:rsidRPr="00704BA6">
            <w:rPr>
              <w:rFonts w:ascii="Calibri" w:eastAsia="Calibri" w:hAnsi="Calibri" w:cs="Calibri"/>
              <w:lang w:val="en-US"/>
            </w:rPr>
            <w:t>4</w:t>
          </w:r>
        </w:p>
        <w:p w14:paraId="15FA9A4B" w14:textId="77777777" w:rsidR="00D21A43" w:rsidRPr="00704BA6" w:rsidRDefault="001274B3">
          <w:pPr>
            <w:tabs>
              <w:tab w:val="right" w:pos="9062"/>
            </w:tabs>
            <w:spacing w:after="100" w:line="259" w:lineRule="auto"/>
            <w:rPr>
              <w:rFonts w:ascii="Calibri" w:eastAsia="Calibri" w:hAnsi="Calibri" w:cs="Calibri"/>
              <w:lang w:val="en-US"/>
            </w:rPr>
          </w:pPr>
          <w:r w:rsidRPr="00704BA6">
            <w:rPr>
              <w:rFonts w:ascii="Calibri" w:eastAsia="Calibri" w:hAnsi="Calibri" w:cs="Calibri"/>
              <w:lang w:val="en-US"/>
            </w:rPr>
            <w:t>Membersh</w:t>
          </w:r>
          <w:r w:rsidRPr="00704BA6">
            <w:rPr>
              <w:rFonts w:ascii="Calibri" w:eastAsia="Calibri" w:hAnsi="Calibri" w:cs="Calibri"/>
              <w:lang w:val="en-US"/>
            </w:rPr>
            <w:t>ip fee reduction</w:t>
          </w:r>
          <w:r w:rsidRPr="00704BA6">
            <w:rPr>
              <w:rFonts w:ascii="Calibri" w:eastAsia="Calibri" w:hAnsi="Calibri" w:cs="Calibri"/>
              <w:lang w:val="en-US"/>
            </w:rPr>
            <w:tab/>
            <w:t>4</w:t>
          </w:r>
        </w:p>
        <w:p w14:paraId="49FDE113" w14:textId="77777777" w:rsidR="00D21A43" w:rsidRPr="00704BA6" w:rsidRDefault="001274B3">
          <w:pPr>
            <w:tabs>
              <w:tab w:val="right" w:pos="9062"/>
            </w:tabs>
            <w:spacing w:after="100" w:line="259" w:lineRule="auto"/>
            <w:rPr>
              <w:rFonts w:ascii="Calibri" w:eastAsia="Calibri" w:hAnsi="Calibri" w:cs="Calibri"/>
              <w:lang w:val="en-US"/>
            </w:rPr>
          </w:pPr>
          <w:hyperlink r:id="rId9" w:anchor="heading=h.30j0zll">
            <w:r w:rsidRPr="00704BA6">
              <w:rPr>
                <w:rFonts w:ascii="Calibri" w:eastAsia="Calibri" w:hAnsi="Calibri" w:cs="Calibri"/>
                <w:b/>
                <w:lang w:val="en-US"/>
              </w:rPr>
              <w:t>Education</w:t>
            </w:r>
          </w:hyperlink>
          <w:r w:rsidRPr="00704BA6">
            <w:rPr>
              <w:rFonts w:ascii="Calibri" w:eastAsia="Calibri" w:hAnsi="Calibri" w:cs="Calibri"/>
              <w:lang w:val="en-US"/>
            </w:rPr>
            <w:tab/>
            <w:t>5</w:t>
          </w:r>
        </w:p>
        <w:p w14:paraId="2BB067BA" w14:textId="77777777" w:rsidR="00D21A43" w:rsidRPr="00704BA6" w:rsidRDefault="001274B3" w:rsidP="00704BA6">
          <w:pPr>
            <w:tabs>
              <w:tab w:val="right" w:pos="9062"/>
            </w:tabs>
            <w:spacing w:after="100" w:line="259" w:lineRule="auto"/>
            <w:rPr>
              <w:rFonts w:ascii="Calibri" w:eastAsia="Calibri" w:hAnsi="Calibri" w:cs="Calibri"/>
              <w:lang w:val="en-US"/>
            </w:rPr>
          </w:pPr>
          <w:hyperlink r:id="rId10" w:anchor="heading=h.3znysh7">
            <w:r w:rsidRPr="00704BA6">
              <w:rPr>
                <w:rFonts w:ascii="Calibri" w:eastAsia="Calibri" w:hAnsi="Calibri" w:cs="Calibri"/>
                <w:lang w:val="en-US"/>
              </w:rPr>
              <w:t xml:space="preserve">Educative </w:t>
            </w:r>
          </w:hyperlink>
          <w:r w:rsidRPr="00704BA6">
            <w:rPr>
              <w:rFonts w:ascii="Calibri" w:eastAsia="Calibri" w:hAnsi="Calibri" w:cs="Calibri"/>
              <w:lang w:val="en-US"/>
            </w:rPr>
            <w:t>activities</w:t>
          </w:r>
          <w:r w:rsidRPr="00704BA6">
            <w:rPr>
              <w:rFonts w:ascii="Calibri" w:eastAsia="Calibri" w:hAnsi="Calibri" w:cs="Calibri"/>
              <w:lang w:val="en-US"/>
            </w:rPr>
            <w:tab/>
            <w:t>5</w:t>
          </w:r>
        </w:p>
        <w:p w14:paraId="29880B89" w14:textId="77777777" w:rsidR="00D21A43" w:rsidRPr="00704BA6" w:rsidRDefault="001274B3" w:rsidP="00704BA6">
          <w:pPr>
            <w:tabs>
              <w:tab w:val="right" w:pos="9062"/>
            </w:tabs>
            <w:spacing w:after="100" w:line="259" w:lineRule="auto"/>
            <w:rPr>
              <w:rFonts w:ascii="Calibri" w:eastAsia="Calibri" w:hAnsi="Calibri" w:cs="Calibri"/>
              <w:lang w:val="en-US"/>
            </w:rPr>
          </w:pPr>
          <w:r w:rsidRPr="00704BA6">
            <w:rPr>
              <w:rFonts w:ascii="Calibri" w:eastAsia="Calibri" w:hAnsi="Calibri" w:cs="Calibri"/>
              <w:lang w:val="en-US"/>
            </w:rPr>
            <w:t xml:space="preserve">Sustainability </w:t>
          </w:r>
          <w:r w:rsidRPr="00704BA6">
            <w:rPr>
              <w:rFonts w:ascii="Calibri" w:eastAsia="Calibri" w:hAnsi="Calibri" w:cs="Calibri"/>
              <w:lang w:val="en-US"/>
            </w:rPr>
            <w:tab/>
            <w:t>5</w:t>
          </w:r>
        </w:p>
        <w:p w14:paraId="632F4CC0" w14:textId="77777777" w:rsidR="00D21A43" w:rsidRPr="00704BA6" w:rsidRDefault="001274B3">
          <w:pPr>
            <w:tabs>
              <w:tab w:val="right" w:pos="9062"/>
            </w:tabs>
            <w:spacing w:after="100" w:line="259" w:lineRule="auto"/>
            <w:rPr>
              <w:rFonts w:ascii="Calibri" w:eastAsia="Calibri" w:hAnsi="Calibri" w:cs="Calibri"/>
              <w:lang w:val="en-US"/>
            </w:rPr>
          </w:pPr>
          <w:hyperlink r:id="rId11" w:anchor="heading=h.tyjcwt">
            <w:r w:rsidRPr="00704BA6">
              <w:rPr>
                <w:rFonts w:ascii="Calibri" w:eastAsia="Calibri" w:hAnsi="Calibri" w:cs="Calibri"/>
                <w:b/>
                <w:lang w:val="en-US"/>
              </w:rPr>
              <w:t>Social</w:t>
            </w:r>
          </w:hyperlink>
          <w:r w:rsidRPr="00704BA6">
            <w:rPr>
              <w:rFonts w:ascii="Calibri" w:eastAsia="Calibri" w:hAnsi="Calibri" w:cs="Calibri"/>
              <w:lang w:val="en-US"/>
            </w:rPr>
            <w:tab/>
            <w:t>6</w:t>
          </w:r>
        </w:p>
        <w:p w14:paraId="28A0549E" w14:textId="19D0E304" w:rsidR="00D21A43" w:rsidRPr="00704BA6" w:rsidRDefault="001274B3">
          <w:pPr>
            <w:tabs>
              <w:tab w:val="right" w:pos="9062"/>
            </w:tabs>
            <w:spacing w:after="100" w:line="259" w:lineRule="auto"/>
            <w:rPr>
              <w:rFonts w:ascii="Calibri" w:eastAsia="Calibri" w:hAnsi="Calibri" w:cs="Calibri"/>
              <w:lang w:val="en-US"/>
            </w:rPr>
          </w:pPr>
          <w:hyperlink r:id="rId12" w:anchor="heading=h.3dy6vkm">
            <w:r w:rsidRPr="00704BA6">
              <w:rPr>
                <w:rFonts w:ascii="Calibri" w:eastAsia="Calibri" w:hAnsi="Calibri" w:cs="Calibri"/>
                <w:lang w:val="en-US"/>
              </w:rPr>
              <w:t>Member lunches</w:t>
            </w:r>
            <w:r w:rsidRPr="00704BA6">
              <w:rPr>
                <w:rFonts w:ascii="Calibri" w:eastAsia="Calibri" w:hAnsi="Calibri" w:cs="Calibri"/>
                <w:lang w:val="en-US"/>
              </w:rPr>
              <w:tab/>
            </w:r>
          </w:hyperlink>
          <w:r w:rsidRPr="00704BA6">
            <w:rPr>
              <w:rFonts w:ascii="Calibri" w:eastAsia="Calibri" w:hAnsi="Calibri" w:cs="Calibri"/>
              <w:lang w:val="en-US"/>
            </w:rPr>
            <w:t>6</w:t>
          </w:r>
        </w:p>
        <w:p w14:paraId="29DAF656" w14:textId="77777777" w:rsidR="00D21A43" w:rsidRPr="00704BA6" w:rsidRDefault="001274B3" w:rsidP="00704BA6">
          <w:pPr>
            <w:tabs>
              <w:tab w:val="right" w:pos="9062"/>
            </w:tabs>
            <w:spacing w:after="100" w:line="259" w:lineRule="auto"/>
            <w:rPr>
              <w:rFonts w:ascii="Calibri" w:eastAsia="Calibri" w:hAnsi="Calibri" w:cs="Calibri"/>
              <w:lang w:val="en-US"/>
            </w:rPr>
          </w:pPr>
          <w:hyperlink r:id="rId13" w:anchor="heading=h.1t3h5sf">
            <w:r w:rsidRPr="00704BA6">
              <w:rPr>
                <w:rFonts w:ascii="Calibri" w:eastAsia="Calibri" w:hAnsi="Calibri" w:cs="Calibri"/>
                <w:lang w:val="en-US"/>
              </w:rPr>
              <w:t>Committee</w:t>
            </w:r>
            <w:r w:rsidRPr="00704BA6">
              <w:rPr>
                <w:rFonts w:ascii="Calibri" w:eastAsia="Calibri" w:hAnsi="Calibri" w:cs="Calibri"/>
                <w:lang w:val="en-US"/>
              </w:rPr>
              <w:t xml:space="preserve"> integration</w:t>
            </w:r>
            <w:r w:rsidRPr="00704BA6">
              <w:rPr>
                <w:rFonts w:ascii="Calibri" w:eastAsia="Calibri" w:hAnsi="Calibri" w:cs="Calibri"/>
                <w:lang w:val="en-US"/>
              </w:rPr>
              <w:tab/>
            </w:r>
          </w:hyperlink>
          <w:r w:rsidRPr="00704BA6">
            <w:rPr>
              <w:rFonts w:ascii="Calibri" w:eastAsia="Calibri" w:hAnsi="Calibri" w:cs="Calibri"/>
              <w:lang w:val="en-US"/>
            </w:rPr>
            <w:t xml:space="preserve">6 </w:t>
          </w:r>
        </w:p>
        <w:p w14:paraId="5028F8EA" w14:textId="77777777" w:rsidR="00D21A43" w:rsidRPr="00704BA6" w:rsidRDefault="001274B3">
          <w:pPr>
            <w:tabs>
              <w:tab w:val="right" w:pos="9062"/>
            </w:tabs>
            <w:spacing w:after="100" w:line="259" w:lineRule="auto"/>
            <w:rPr>
              <w:rFonts w:ascii="Calibri" w:eastAsia="Calibri" w:hAnsi="Calibri" w:cs="Calibri"/>
              <w:lang w:val="en-US"/>
            </w:rPr>
          </w:pPr>
          <w:hyperlink r:id="rId14" w:anchor="heading=h.17dp8vu">
            <w:r w:rsidRPr="00704BA6">
              <w:rPr>
                <w:rFonts w:ascii="Calibri" w:eastAsia="Calibri" w:hAnsi="Calibri" w:cs="Calibri"/>
                <w:b/>
                <w:lang w:val="en-US"/>
              </w:rPr>
              <w:t>Professional</w:t>
            </w:r>
          </w:hyperlink>
          <w:hyperlink r:id="rId15" w:anchor="heading=h.17dp8vu">
            <w:r w:rsidRPr="00704BA6">
              <w:rPr>
                <w:rFonts w:ascii="Calibri" w:eastAsia="Calibri" w:hAnsi="Calibri" w:cs="Calibri"/>
                <w:lang w:val="en-US"/>
              </w:rPr>
              <w:tab/>
            </w:r>
          </w:hyperlink>
          <w:r w:rsidRPr="00704BA6">
            <w:rPr>
              <w:rFonts w:ascii="Calibri" w:eastAsia="Calibri" w:hAnsi="Calibri" w:cs="Calibri"/>
              <w:lang w:val="en-US"/>
            </w:rPr>
            <w:t>7</w:t>
          </w:r>
        </w:p>
        <w:p w14:paraId="4EE20146" w14:textId="77777777" w:rsidR="00D21A43" w:rsidRPr="00704BA6" w:rsidRDefault="001274B3" w:rsidP="00704BA6">
          <w:pPr>
            <w:tabs>
              <w:tab w:val="right" w:pos="9062"/>
            </w:tabs>
            <w:spacing w:after="100" w:line="259" w:lineRule="auto"/>
            <w:rPr>
              <w:rFonts w:ascii="Calibri" w:eastAsia="Calibri" w:hAnsi="Calibri" w:cs="Calibri"/>
              <w:lang w:val="en-US"/>
            </w:rPr>
          </w:pPr>
          <w:r w:rsidRPr="00704BA6">
            <w:rPr>
              <w:rFonts w:ascii="Calibri" w:eastAsia="Calibri" w:hAnsi="Calibri" w:cs="Calibri"/>
              <w:lang w:val="en-US"/>
            </w:rPr>
            <w:t>Modernisation</w:t>
          </w:r>
          <w:r w:rsidRPr="00704BA6">
            <w:rPr>
              <w:rFonts w:ascii="Calibri" w:eastAsia="Calibri" w:hAnsi="Calibri" w:cs="Calibri"/>
              <w:lang w:val="en-US"/>
            </w:rPr>
            <w:tab/>
            <w:t>7</w:t>
          </w:r>
        </w:p>
        <w:p w14:paraId="4F57B338" w14:textId="77777777" w:rsidR="00D21A43" w:rsidRPr="00704BA6" w:rsidRDefault="001274B3" w:rsidP="00704BA6">
          <w:pPr>
            <w:tabs>
              <w:tab w:val="right" w:pos="9062"/>
            </w:tabs>
            <w:spacing w:after="100" w:line="259" w:lineRule="auto"/>
            <w:rPr>
              <w:rFonts w:ascii="Calibri" w:eastAsia="Calibri" w:hAnsi="Calibri" w:cs="Calibri"/>
              <w:lang w:val="en-US"/>
            </w:rPr>
          </w:pPr>
          <w:r w:rsidRPr="00704BA6">
            <w:rPr>
              <w:rFonts w:ascii="Calibri" w:eastAsia="Calibri" w:hAnsi="Calibri" w:cs="Calibri"/>
              <w:lang w:val="en-US"/>
            </w:rPr>
            <w:t>Vacancies &amp; Internships</w:t>
          </w:r>
          <w:r w:rsidRPr="00704BA6">
            <w:rPr>
              <w:rFonts w:ascii="Calibri" w:eastAsia="Calibri" w:hAnsi="Calibri" w:cs="Calibri"/>
              <w:lang w:val="en-US"/>
            </w:rPr>
            <w:tab/>
            <w:t>7</w:t>
          </w:r>
        </w:p>
        <w:p w14:paraId="72834E8C" w14:textId="77777777" w:rsidR="00D21A43" w:rsidRPr="00704BA6" w:rsidRDefault="001274B3" w:rsidP="00704BA6">
          <w:pPr>
            <w:tabs>
              <w:tab w:val="right" w:pos="9062"/>
            </w:tabs>
            <w:spacing w:after="100" w:line="259" w:lineRule="auto"/>
            <w:rPr>
              <w:rFonts w:ascii="Calibri" w:eastAsia="Calibri" w:hAnsi="Calibri" w:cs="Calibri"/>
              <w:lang w:val="en-US"/>
            </w:rPr>
          </w:pPr>
          <w:r w:rsidRPr="00704BA6">
            <w:rPr>
              <w:rFonts w:ascii="Calibri" w:eastAsia="Calibri" w:hAnsi="Calibri" w:cs="Calibri"/>
              <w:lang w:val="en-US"/>
            </w:rPr>
            <w:t>Professional Committee</w:t>
          </w:r>
          <w:r w:rsidRPr="00704BA6">
            <w:rPr>
              <w:rFonts w:ascii="Calibri" w:eastAsia="Calibri" w:hAnsi="Calibri" w:cs="Calibri"/>
              <w:lang w:val="en-US"/>
            </w:rPr>
            <w:tab/>
            <w:t>7</w:t>
          </w:r>
        </w:p>
        <w:p w14:paraId="32693D95" w14:textId="77777777" w:rsidR="00D21A43" w:rsidRDefault="001274B3" w:rsidP="00704BA6">
          <w:pPr>
            <w:tabs>
              <w:tab w:val="right" w:pos="9062"/>
            </w:tabs>
            <w:spacing w:after="100" w:line="259" w:lineRule="auto"/>
            <w:rPr>
              <w:rFonts w:ascii="Calibri" w:eastAsia="Calibri" w:hAnsi="Calibri" w:cs="Calibri"/>
            </w:rPr>
          </w:pPr>
          <w:r>
            <w:rPr>
              <w:rFonts w:ascii="Calibri" w:eastAsia="Calibri" w:hAnsi="Calibri" w:cs="Calibri"/>
            </w:rPr>
            <w:t xml:space="preserve">Alumni integration </w:t>
          </w:r>
          <w:r>
            <w:rPr>
              <w:rFonts w:ascii="Calibri" w:eastAsia="Calibri" w:hAnsi="Calibri" w:cs="Calibri"/>
            </w:rPr>
            <w:tab/>
            <w:t>8</w:t>
          </w:r>
        </w:p>
        <w:p w14:paraId="0A6C4630" w14:textId="77777777" w:rsidR="00D21A43" w:rsidRDefault="001274B3">
          <w:pPr>
            <w:tabs>
              <w:tab w:val="right" w:pos="9062"/>
            </w:tabs>
            <w:spacing w:after="100" w:line="259" w:lineRule="auto"/>
            <w:rPr>
              <w:rFonts w:ascii="Calibri" w:eastAsia="Calibri" w:hAnsi="Calibri" w:cs="Calibri"/>
            </w:rPr>
          </w:pPr>
          <w:hyperlink r:id="rId16" w:anchor="heading=h.35nkun2">
            <w:r>
              <w:rPr>
                <w:rFonts w:ascii="Calibri" w:eastAsia="Calibri" w:hAnsi="Calibri" w:cs="Calibri"/>
                <w:b/>
              </w:rPr>
              <w:t>Addendum</w:t>
            </w:r>
          </w:hyperlink>
          <w:hyperlink r:id="rId17" w:anchor="heading=h.35nkun2">
            <w:r>
              <w:rPr>
                <w:rFonts w:ascii="Calibri" w:eastAsia="Calibri" w:hAnsi="Calibri" w:cs="Calibri"/>
              </w:rPr>
              <w:tab/>
            </w:r>
          </w:hyperlink>
          <w:r>
            <w:rPr>
              <w:rFonts w:ascii="Calibri" w:eastAsia="Calibri" w:hAnsi="Calibri" w:cs="Calibri"/>
            </w:rPr>
            <w:t>9</w:t>
          </w:r>
        </w:p>
        <w:p w14:paraId="76CD56BB" w14:textId="77777777" w:rsidR="00D21A43" w:rsidRDefault="001274B3">
          <w:pPr>
            <w:tabs>
              <w:tab w:val="right" w:pos="9071"/>
            </w:tabs>
            <w:spacing w:before="60" w:after="80" w:line="240" w:lineRule="auto"/>
            <w:ind w:left="360"/>
            <w:jc w:val="both"/>
            <w:rPr>
              <w:rFonts w:ascii="Calibri" w:eastAsia="Calibri" w:hAnsi="Calibri" w:cs="Calibri"/>
            </w:rPr>
          </w:pPr>
          <w:r>
            <w:fldChar w:fldCharType="end"/>
          </w:r>
        </w:p>
      </w:sdtContent>
    </w:sdt>
    <w:p w14:paraId="3E854616" w14:textId="77777777" w:rsidR="00D21A43" w:rsidRDefault="00D21A43">
      <w:pPr>
        <w:spacing w:after="160" w:line="259" w:lineRule="auto"/>
        <w:ind w:left="720"/>
        <w:rPr>
          <w:b/>
        </w:rPr>
      </w:pPr>
    </w:p>
    <w:p w14:paraId="19DE811A" w14:textId="77777777" w:rsidR="00D21A43" w:rsidRDefault="001274B3">
      <w:pPr>
        <w:rPr>
          <w:b/>
        </w:rPr>
      </w:pPr>
      <w:r>
        <w:br w:type="page"/>
      </w:r>
    </w:p>
    <w:p w14:paraId="080B8463" w14:textId="77777777" w:rsidR="00D21A43" w:rsidRPr="00704BA6" w:rsidRDefault="001274B3">
      <w:pPr>
        <w:spacing w:before="240" w:line="240" w:lineRule="auto"/>
        <w:jc w:val="center"/>
        <w:rPr>
          <w:rFonts w:ascii="Times New Roman" w:eastAsia="Times New Roman" w:hAnsi="Times New Roman" w:cs="Times New Roman"/>
          <w:b/>
          <w:sz w:val="48"/>
          <w:szCs w:val="48"/>
          <w:lang w:val="en-US"/>
        </w:rPr>
      </w:pPr>
      <w:bookmarkStart w:id="0" w:name="_gjdgxs" w:colFirst="0" w:colLast="0"/>
      <w:bookmarkEnd w:id="0"/>
      <w:r w:rsidRPr="00704BA6">
        <w:rPr>
          <w:rFonts w:ascii="Calibri" w:eastAsia="Calibri" w:hAnsi="Calibri" w:cs="Calibri"/>
          <w:b/>
          <w:color w:val="2F5496"/>
          <w:sz w:val="32"/>
          <w:szCs w:val="32"/>
          <w:lang w:val="en-US"/>
        </w:rPr>
        <w:lastRenderedPageBreak/>
        <w:t>Preface</w:t>
      </w:r>
    </w:p>
    <w:p w14:paraId="3CE27772" w14:textId="77777777" w:rsidR="00D21A43" w:rsidRPr="00704BA6" w:rsidRDefault="001274B3">
      <w:pPr>
        <w:spacing w:before="240" w:after="240"/>
        <w:jc w:val="both"/>
        <w:rPr>
          <w:rFonts w:ascii="Calibri" w:eastAsia="Calibri" w:hAnsi="Calibri" w:cs="Calibri"/>
          <w:lang w:val="en-US"/>
        </w:rPr>
      </w:pPr>
      <w:r w:rsidRPr="00704BA6">
        <w:rPr>
          <w:rFonts w:ascii="Calibri" w:eastAsia="Calibri" w:hAnsi="Calibri" w:cs="Calibri"/>
          <w:lang w:val="en-US"/>
        </w:rPr>
        <w:t>This policy document is written by the Mercurius Wageningen board of September 2020 until March 2021. This policy document describes the objectives and acti</w:t>
      </w:r>
      <w:r w:rsidRPr="00704BA6">
        <w:rPr>
          <w:rFonts w:ascii="Calibri" w:eastAsia="Calibri" w:hAnsi="Calibri" w:cs="Calibri"/>
          <w:lang w:val="en-US"/>
        </w:rPr>
        <w:t>ons this board focuses on in the upcoming academic half year of September 2020 until March 2021. This board will be committed to the implementation of the policy to get closer to our vision.</w:t>
      </w:r>
    </w:p>
    <w:p w14:paraId="570D3411"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In March 2020, the COVID-19 pandemic broke out. This pandemic had</w:t>
      </w:r>
      <w:r w:rsidRPr="00704BA6">
        <w:rPr>
          <w:rFonts w:ascii="Calibri" w:eastAsia="Calibri" w:hAnsi="Calibri" w:cs="Calibri"/>
          <w:lang w:val="en-US"/>
        </w:rPr>
        <w:t xml:space="preserve"> impactful, unfortunate consequences for Mercurius Wageningen during the past half year. Unfortunately, COVID-19 is still present and it is uncertain when the pandemic will be over. Mercurius Wageningen will have to be alert and flexible in order to adapt </w:t>
      </w:r>
      <w:r w:rsidRPr="00704BA6">
        <w:rPr>
          <w:rFonts w:ascii="Calibri" w:eastAsia="Calibri" w:hAnsi="Calibri" w:cs="Calibri"/>
          <w:lang w:val="en-US"/>
        </w:rPr>
        <w:t xml:space="preserve">to the complex situation. The committees and the board will do their best to </w:t>
      </w:r>
      <w:proofErr w:type="spellStart"/>
      <w:r w:rsidRPr="00704BA6">
        <w:rPr>
          <w:rFonts w:ascii="Calibri" w:eastAsia="Calibri" w:hAnsi="Calibri" w:cs="Calibri"/>
          <w:lang w:val="en-US"/>
        </w:rPr>
        <w:t>organise</w:t>
      </w:r>
      <w:proofErr w:type="spellEnd"/>
      <w:r w:rsidRPr="00704BA6">
        <w:rPr>
          <w:rFonts w:ascii="Calibri" w:eastAsia="Calibri" w:hAnsi="Calibri" w:cs="Calibri"/>
          <w:lang w:val="en-US"/>
        </w:rPr>
        <w:t xml:space="preserve"> as many activities in real life as possible, taking into account the rules of the RIVM and WUR. The aim of the board of 2020-2021 is to increase integration between membe</w:t>
      </w:r>
      <w:r w:rsidRPr="00704BA6">
        <w:rPr>
          <w:rFonts w:ascii="Calibri" w:eastAsia="Calibri" w:hAnsi="Calibri" w:cs="Calibri"/>
          <w:lang w:val="en-US"/>
        </w:rPr>
        <w:t>rs, committees and the board.</w:t>
      </w:r>
    </w:p>
    <w:p w14:paraId="30936058" w14:textId="77777777" w:rsidR="00D21A43" w:rsidRPr="00704BA6" w:rsidRDefault="00D21A43">
      <w:pPr>
        <w:jc w:val="both"/>
        <w:rPr>
          <w:rFonts w:ascii="Calibri" w:eastAsia="Calibri" w:hAnsi="Calibri" w:cs="Calibri"/>
          <w:lang w:val="en-US"/>
        </w:rPr>
      </w:pPr>
    </w:p>
    <w:p w14:paraId="20E3E697"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 xml:space="preserve">If activities in real life will not be possible due to COVID-19, the board will look into the possibility of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activities online. Therefore, one of the goals of the Mercurius Wageningen Board 2020-2021 is to invest i</w:t>
      </w:r>
      <w:r w:rsidRPr="00704BA6">
        <w:rPr>
          <w:rFonts w:ascii="Calibri" w:eastAsia="Calibri" w:hAnsi="Calibri" w:cs="Calibri"/>
          <w:lang w:val="en-US"/>
        </w:rPr>
        <w:t xml:space="preserve">n </w:t>
      </w:r>
      <w:proofErr w:type="spellStart"/>
      <w:r w:rsidRPr="00704BA6">
        <w:rPr>
          <w:rFonts w:ascii="Calibri" w:eastAsia="Calibri" w:hAnsi="Calibri" w:cs="Calibri"/>
          <w:lang w:val="en-US"/>
        </w:rPr>
        <w:t>modernisation</w:t>
      </w:r>
      <w:proofErr w:type="spellEnd"/>
      <w:r w:rsidRPr="00704BA6">
        <w:rPr>
          <w:rFonts w:ascii="Calibri" w:eastAsia="Calibri" w:hAnsi="Calibri" w:cs="Calibri"/>
          <w:lang w:val="en-US"/>
        </w:rPr>
        <w:t>. Another goal of the board of 2020-2021 is to continue sustainable development.</w:t>
      </w:r>
    </w:p>
    <w:p w14:paraId="6211E16E" w14:textId="77777777" w:rsidR="00D21A43" w:rsidRPr="00704BA6" w:rsidRDefault="001274B3">
      <w:pPr>
        <w:spacing w:before="240" w:after="240"/>
        <w:jc w:val="both"/>
        <w:rPr>
          <w:rFonts w:ascii="Calibri" w:eastAsia="Calibri" w:hAnsi="Calibri" w:cs="Calibri"/>
          <w:lang w:val="en-US"/>
        </w:rPr>
      </w:pPr>
      <w:r w:rsidRPr="00704BA6">
        <w:rPr>
          <w:rFonts w:ascii="Calibri" w:eastAsia="Calibri" w:hAnsi="Calibri" w:cs="Calibri"/>
          <w:lang w:val="en-US"/>
        </w:rPr>
        <w:t xml:space="preserve">The following year will be about the </w:t>
      </w:r>
      <w:proofErr w:type="spellStart"/>
      <w:r w:rsidRPr="00704BA6">
        <w:rPr>
          <w:rFonts w:ascii="Calibri" w:eastAsia="Calibri" w:hAnsi="Calibri" w:cs="Calibri"/>
          <w:lang w:val="en-US"/>
        </w:rPr>
        <w:t>realisation</w:t>
      </w:r>
      <w:proofErr w:type="spellEnd"/>
      <w:r w:rsidRPr="00704BA6">
        <w:rPr>
          <w:rFonts w:ascii="Calibri" w:eastAsia="Calibri" w:hAnsi="Calibri" w:cs="Calibri"/>
          <w:lang w:val="en-US"/>
        </w:rPr>
        <w:t xml:space="preserve"> of Mercurius Wageningen as a study association which supports her members from the Bachelor Economics and Gover</w:t>
      </w:r>
      <w:r w:rsidRPr="00704BA6">
        <w:rPr>
          <w:rFonts w:ascii="Calibri" w:eastAsia="Calibri" w:hAnsi="Calibri" w:cs="Calibri"/>
          <w:lang w:val="en-US"/>
        </w:rPr>
        <w:t xml:space="preserve">nance, Bachelor Management and Consumer Studies and the Master Management, Economics and Consumer Studies. This support is </w:t>
      </w:r>
      <w:proofErr w:type="spellStart"/>
      <w:r w:rsidRPr="00704BA6">
        <w:rPr>
          <w:rFonts w:ascii="Calibri" w:eastAsia="Calibri" w:hAnsi="Calibri" w:cs="Calibri"/>
          <w:lang w:val="en-US"/>
        </w:rPr>
        <w:t>realised</w:t>
      </w:r>
      <w:proofErr w:type="spellEnd"/>
      <w:r w:rsidRPr="00704BA6">
        <w:rPr>
          <w:rFonts w:ascii="Calibri" w:eastAsia="Calibri" w:hAnsi="Calibri" w:cs="Calibri"/>
          <w:lang w:val="en-US"/>
        </w:rPr>
        <w:t xml:space="preserve"> by </w:t>
      </w:r>
      <w:proofErr w:type="spellStart"/>
      <w:r w:rsidRPr="00704BA6">
        <w:rPr>
          <w:rFonts w:ascii="Calibri" w:eastAsia="Calibri" w:hAnsi="Calibri" w:cs="Calibri"/>
          <w:lang w:val="en-US"/>
        </w:rPr>
        <w:t>focussing</w:t>
      </w:r>
      <w:proofErr w:type="spellEnd"/>
      <w:r w:rsidRPr="00704BA6">
        <w:rPr>
          <w:rFonts w:ascii="Calibri" w:eastAsia="Calibri" w:hAnsi="Calibri" w:cs="Calibri"/>
          <w:lang w:val="en-US"/>
        </w:rPr>
        <w:t xml:space="preserve"> on the professional, educational and social aspects that matter to our students. A large number of existing pol</w:t>
      </w:r>
      <w:r w:rsidRPr="00704BA6">
        <w:rPr>
          <w:rFonts w:ascii="Calibri" w:eastAsia="Calibri" w:hAnsi="Calibri" w:cs="Calibri"/>
          <w:lang w:val="en-US"/>
        </w:rPr>
        <w:t>icy plans from previous boards will be continued and further developed upon. This policy is divided into three parts, to mention: Education, Social and Professional.</w:t>
      </w:r>
    </w:p>
    <w:p w14:paraId="63022A1A" w14:textId="77777777" w:rsidR="00D21A43" w:rsidRPr="00704BA6" w:rsidRDefault="001274B3">
      <w:pPr>
        <w:spacing w:before="240" w:after="240"/>
        <w:jc w:val="both"/>
        <w:rPr>
          <w:rFonts w:ascii="Calibri" w:eastAsia="Calibri" w:hAnsi="Calibri" w:cs="Calibri"/>
          <w:lang w:val="en-US"/>
        </w:rPr>
      </w:pPr>
      <w:r w:rsidRPr="00704BA6">
        <w:rPr>
          <w:rFonts w:ascii="Calibri" w:eastAsia="Calibri" w:hAnsi="Calibri" w:cs="Calibri"/>
          <w:lang w:val="en-US"/>
        </w:rPr>
        <w:t>Because of all uncertainty regarding COVID-19, all activities described below in this poli</w:t>
      </w:r>
      <w:r w:rsidRPr="00704BA6">
        <w:rPr>
          <w:rFonts w:ascii="Calibri" w:eastAsia="Calibri" w:hAnsi="Calibri" w:cs="Calibri"/>
          <w:lang w:val="en-US"/>
        </w:rPr>
        <w:t>cy are subject to change.</w:t>
      </w:r>
    </w:p>
    <w:p w14:paraId="65160BEC" w14:textId="77777777" w:rsidR="00D21A43" w:rsidRPr="00704BA6" w:rsidRDefault="00D21A43">
      <w:pPr>
        <w:rPr>
          <w:b/>
          <w:lang w:val="en-US"/>
        </w:rPr>
      </w:pPr>
    </w:p>
    <w:p w14:paraId="19D44CD4" w14:textId="77777777" w:rsidR="00D21A43" w:rsidRPr="00704BA6" w:rsidRDefault="001274B3">
      <w:pPr>
        <w:rPr>
          <w:b/>
          <w:lang w:val="en-US"/>
        </w:rPr>
      </w:pPr>
      <w:r w:rsidRPr="00704BA6">
        <w:rPr>
          <w:lang w:val="en-US"/>
        </w:rPr>
        <w:br w:type="page"/>
      </w:r>
    </w:p>
    <w:p w14:paraId="009430AB" w14:textId="77777777" w:rsidR="00D21A43" w:rsidRPr="00704BA6" w:rsidRDefault="001274B3">
      <w:pPr>
        <w:spacing w:before="240" w:line="240" w:lineRule="auto"/>
        <w:jc w:val="center"/>
        <w:rPr>
          <w:rFonts w:ascii="Calibri" w:eastAsia="Calibri" w:hAnsi="Calibri" w:cs="Calibri"/>
          <w:b/>
          <w:color w:val="2F5496"/>
          <w:sz w:val="32"/>
          <w:szCs w:val="32"/>
          <w:lang w:val="en-US"/>
        </w:rPr>
      </w:pPr>
      <w:bookmarkStart w:id="1" w:name="_30j0zll" w:colFirst="0" w:colLast="0"/>
      <w:bookmarkEnd w:id="1"/>
      <w:r w:rsidRPr="00704BA6">
        <w:rPr>
          <w:rFonts w:ascii="Calibri" w:eastAsia="Calibri" w:hAnsi="Calibri" w:cs="Calibri"/>
          <w:b/>
          <w:color w:val="2F5496"/>
          <w:sz w:val="32"/>
          <w:szCs w:val="32"/>
          <w:lang w:val="en-US"/>
        </w:rPr>
        <w:lastRenderedPageBreak/>
        <w:t>General</w:t>
      </w:r>
    </w:p>
    <w:p w14:paraId="501BC6D1" w14:textId="77777777" w:rsidR="00D21A43" w:rsidRPr="00704BA6" w:rsidRDefault="001274B3">
      <w:pPr>
        <w:spacing w:before="240" w:line="240" w:lineRule="auto"/>
        <w:rPr>
          <w:rFonts w:ascii="Calibri" w:eastAsia="Calibri" w:hAnsi="Calibri" w:cs="Calibri"/>
          <w:color w:val="2F5496"/>
          <w:sz w:val="26"/>
          <w:szCs w:val="26"/>
          <w:lang w:val="en-US"/>
        </w:rPr>
      </w:pPr>
      <w:bookmarkStart w:id="2" w:name="_v0uty5p6ut1t" w:colFirst="0" w:colLast="0"/>
      <w:bookmarkEnd w:id="2"/>
      <w:r w:rsidRPr="00704BA6">
        <w:rPr>
          <w:rFonts w:ascii="Calibri" w:eastAsia="Calibri" w:hAnsi="Calibri" w:cs="Calibri"/>
          <w:color w:val="2F5496"/>
          <w:sz w:val="26"/>
          <w:szCs w:val="26"/>
          <w:lang w:val="en-US"/>
        </w:rPr>
        <w:t xml:space="preserve">Membership fee reduction </w:t>
      </w:r>
    </w:p>
    <w:p w14:paraId="54A730B1"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Due to COVID-19,</w:t>
      </w:r>
      <w:r w:rsidRPr="00704BA6">
        <w:rPr>
          <w:rFonts w:ascii="Calibri" w:eastAsia="Calibri" w:hAnsi="Calibri" w:cs="Calibri"/>
          <w:lang w:val="en-US"/>
        </w:rPr>
        <w:t xml:space="preserve"> a lot of activities could not take place and members barely saw each other in real life. The past half year, members have missed a lot of activities and it is uncertain if there will be activities in real life soon. For these reasons, the board has decide</w:t>
      </w:r>
      <w:r w:rsidRPr="00704BA6">
        <w:rPr>
          <w:rFonts w:ascii="Calibri" w:eastAsia="Calibri" w:hAnsi="Calibri" w:cs="Calibri"/>
          <w:lang w:val="en-US"/>
        </w:rPr>
        <w:t xml:space="preserve">d to reduce the membership fee for once, from 10 euros to 7 euros for the coming year. </w:t>
      </w:r>
    </w:p>
    <w:p w14:paraId="2D03E9C4" w14:textId="77777777" w:rsidR="00D21A43" w:rsidRPr="00704BA6" w:rsidRDefault="00D21A43">
      <w:pPr>
        <w:spacing w:before="240" w:line="240" w:lineRule="auto"/>
        <w:rPr>
          <w:rFonts w:ascii="Calibri" w:eastAsia="Calibri" w:hAnsi="Calibri" w:cs="Calibri"/>
          <w:lang w:val="en-US"/>
        </w:rPr>
      </w:pPr>
    </w:p>
    <w:p w14:paraId="0A2BDA86" w14:textId="77777777" w:rsidR="00D21A43" w:rsidRPr="00704BA6" w:rsidRDefault="001274B3">
      <w:pPr>
        <w:spacing w:before="240" w:line="240" w:lineRule="auto"/>
        <w:rPr>
          <w:rFonts w:ascii="Calibri" w:eastAsia="Calibri" w:hAnsi="Calibri" w:cs="Calibri"/>
          <w:b/>
          <w:color w:val="2F5496"/>
          <w:sz w:val="32"/>
          <w:szCs w:val="32"/>
          <w:lang w:val="en-US"/>
        </w:rPr>
      </w:pPr>
      <w:bookmarkStart w:id="3" w:name="_dx6yutvy5i4a" w:colFirst="0" w:colLast="0"/>
      <w:bookmarkEnd w:id="3"/>
      <w:r w:rsidRPr="00704BA6">
        <w:rPr>
          <w:lang w:val="en-US"/>
        </w:rPr>
        <w:br w:type="page"/>
      </w:r>
    </w:p>
    <w:p w14:paraId="4F6B03BF" w14:textId="77777777" w:rsidR="00D21A43" w:rsidRPr="00704BA6" w:rsidRDefault="001274B3">
      <w:pPr>
        <w:spacing w:before="240" w:line="240" w:lineRule="auto"/>
        <w:jc w:val="center"/>
        <w:rPr>
          <w:b/>
          <w:lang w:val="en-US"/>
        </w:rPr>
      </w:pPr>
      <w:bookmarkStart w:id="4" w:name="_1dr25rn5478r" w:colFirst="0" w:colLast="0"/>
      <w:bookmarkEnd w:id="4"/>
      <w:r w:rsidRPr="00704BA6">
        <w:rPr>
          <w:rFonts w:ascii="Calibri" w:eastAsia="Calibri" w:hAnsi="Calibri" w:cs="Calibri"/>
          <w:b/>
          <w:color w:val="2F5496"/>
          <w:sz w:val="32"/>
          <w:szCs w:val="32"/>
          <w:lang w:val="en-US"/>
        </w:rPr>
        <w:lastRenderedPageBreak/>
        <w:t>Education</w:t>
      </w:r>
    </w:p>
    <w:p w14:paraId="577B91A6" w14:textId="77777777" w:rsidR="00D21A43" w:rsidRPr="00704BA6" w:rsidRDefault="00D21A43">
      <w:pPr>
        <w:rPr>
          <w:lang w:val="en-US"/>
        </w:rPr>
      </w:pPr>
    </w:p>
    <w:p w14:paraId="3A8F7049" w14:textId="77777777" w:rsidR="00D21A43" w:rsidRPr="00704BA6" w:rsidRDefault="001274B3">
      <w:pPr>
        <w:spacing w:before="40" w:line="240" w:lineRule="auto"/>
        <w:jc w:val="both"/>
        <w:rPr>
          <w:lang w:val="en-US"/>
        </w:rPr>
      </w:pPr>
      <w:bookmarkStart w:id="5" w:name="_3znysh7" w:colFirst="0" w:colLast="0"/>
      <w:bookmarkEnd w:id="5"/>
      <w:r w:rsidRPr="00704BA6">
        <w:rPr>
          <w:rFonts w:ascii="Calibri" w:eastAsia="Calibri" w:hAnsi="Calibri" w:cs="Calibri"/>
          <w:color w:val="2F5496"/>
          <w:sz w:val="26"/>
          <w:szCs w:val="26"/>
          <w:lang w:val="en-US"/>
        </w:rPr>
        <w:t>Educative activities</w:t>
      </w:r>
    </w:p>
    <w:p w14:paraId="2BD37856"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 xml:space="preserve">Mercurius Wageningen strives for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two educative evenings the coming year. During these evenings, speakers will teach member</w:t>
      </w:r>
      <w:r w:rsidRPr="00704BA6">
        <w:rPr>
          <w:rFonts w:ascii="Calibri" w:eastAsia="Calibri" w:hAnsi="Calibri" w:cs="Calibri"/>
          <w:lang w:val="en-US"/>
        </w:rPr>
        <w:t>s about study related subjects. One evening will be about study related subjects in the educational field suitable for the studies Economics and Governance, Management and Consumer studies and Management, Economics and Consumers studies. During the other e</w:t>
      </w:r>
      <w:r w:rsidRPr="00704BA6">
        <w:rPr>
          <w:rFonts w:ascii="Calibri" w:eastAsia="Calibri" w:hAnsi="Calibri" w:cs="Calibri"/>
          <w:lang w:val="en-US"/>
        </w:rPr>
        <w:t xml:space="preserve">vening, members will be taught about study skills. The board will consider collaboration with the study advisors when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these evenings. In case the educative evenings will not be possible due to COVID-19, Mercurius </w:t>
      </w:r>
      <w:proofErr w:type="spellStart"/>
      <w:r w:rsidRPr="00704BA6">
        <w:rPr>
          <w:rFonts w:ascii="Calibri" w:eastAsia="Calibri" w:hAnsi="Calibri" w:cs="Calibri"/>
          <w:lang w:val="en-US"/>
        </w:rPr>
        <w:t>Wageingen</w:t>
      </w:r>
      <w:proofErr w:type="spellEnd"/>
      <w:r w:rsidRPr="00704BA6">
        <w:rPr>
          <w:rFonts w:ascii="Calibri" w:eastAsia="Calibri" w:hAnsi="Calibri" w:cs="Calibri"/>
          <w:lang w:val="en-US"/>
        </w:rPr>
        <w:t xml:space="preserve"> will offer their membe</w:t>
      </w:r>
      <w:r w:rsidRPr="00704BA6">
        <w:rPr>
          <w:rFonts w:ascii="Calibri" w:eastAsia="Calibri" w:hAnsi="Calibri" w:cs="Calibri"/>
          <w:lang w:val="en-US"/>
        </w:rPr>
        <w:t xml:space="preserve">rs online courses. In this way, members can educate themselves on different subjects related to the studies Economics and Governance, Management and Consumer studies and Management, Economics and Consumers studies. Furthermore,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these educational</w:t>
      </w:r>
      <w:r w:rsidRPr="00704BA6">
        <w:rPr>
          <w:rFonts w:ascii="Calibri" w:eastAsia="Calibri" w:hAnsi="Calibri" w:cs="Calibri"/>
          <w:lang w:val="en-US"/>
        </w:rPr>
        <w:t xml:space="preserve"> activities will make the Academic Committee more attractive for members to join. </w:t>
      </w:r>
    </w:p>
    <w:p w14:paraId="6ABC5095" w14:textId="77777777" w:rsidR="00D21A43" w:rsidRPr="00704BA6" w:rsidRDefault="00D21A43">
      <w:pPr>
        <w:rPr>
          <w:color w:val="FF0000"/>
          <w:lang w:val="en-US"/>
        </w:rPr>
      </w:pPr>
    </w:p>
    <w:p w14:paraId="556C600F" w14:textId="77777777" w:rsidR="00D21A43" w:rsidRPr="00704BA6" w:rsidRDefault="001274B3">
      <w:pPr>
        <w:spacing w:before="240" w:line="240" w:lineRule="auto"/>
        <w:rPr>
          <w:rFonts w:ascii="Calibri" w:eastAsia="Calibri" w:hAnsi="Calibri" w:cs="Calibri"/>
          <w:color w:val="2F5496"/>
          <w:sz w:val="26"/>
          <w:szCs w:val="26"/>
          <w:lang w:val="en-US"/>
        </w:rPr>
      </w:pPr>
      <w:bookmarkStart w:id="6" w:name="_g5054fr20jkj" w:colFirst="0" w:colLast="0"/>
      <w:bookmarkEnd w:id="6"/>
      <w:r w:rsidRPr="00704BA6">
        <w:rPr>
          <w:rFonts w:ascii="Calibri" w:eastAsia="Calibri" w:hAnsi="Calibri" w:cs="Calibri"/>
          <w:color w:val="2F5496"/>
          <w:sz w:val="26"/>
          <w:szCs w:val="26"/>
          <w:lang w:val="en-US"/>
        </w:rPr>
        <w:t>Sustainability</w:t>
      </w:r>
    </w:p>
    <w:p w14:paraId="39AE09EC"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As Wageningen is known for its high focus on sustainability, Mercurius Wageningen will continue to contribute to sustainable developments. The upcoming year,</w:t>
      </w:r>
      <w:r w:rsidRPr="00704BA6">
        <w:rPr>
          <w:rFonts w:ascii="Calibri" w:eastAsia="Calibri" w:hAnsi="Calibri" w:cs="Calibri"/>
          <w:lang w:val="en-US"/>
        </w:rPr>
        <w:t xml:space="preserve"> there will be an educational focus on sustainability. The board is going to teach members about sustainability. In each </w:t>
      </w:r>
      <w:proofErr w:type="spellStart"/>
      <w:r w:rsidRPr="00704BA6">
        <w:rPr>
          <w:rFonts w:ascii="Calibri" w:eastAsia="Calibri" w:hAnsi="Calibri" w:cs="Calibri"/>
          <w:lang w:val="en-US"/>
        </w:rPr>
        <w:t>newsmail</w:t>
      </w:r>
      <w:proofErr w:type="spellEnd"/>
      <w:r w:rsidRPr="00704BA6">
        <w:rPr>
          <w:rFonts w:ascii="Calibri" w:eastAsia="Calibri" w:hAnsi="Calibri" w:cs="Calibri"/>
          <w:lang w:val="en-US"/>
        </w:rPr>
        <w:t>, advice will be given regarding sustainability. There will also be a possibility for members to send their own ideas about sus</w:t>
      </w:r>
      <w:r w:rsidRPr="00704BA6">
        <w:rPr>
          <w:rFonts w:ascii="Calibri" w:eastAsia="Calibri" w:hAnsi="Calibri" w:cs="Calibri"/>
          <w:lang w:val="en-US"/>
        </w:rPr>
        <w:t xml:space="preserve">tainability to the board, so the board can show these ideas to other members via the </w:t>
      </w:r>
      <w:proofErr w:type="spellStart"/>
      <w:r w:rsidRPr="00704BA6">
        <w:rPr>
          <w:rFonts w:ascii="Calibri" w:eastAsia="Calibri" w:hAnsi="Calibri" w:cs="Calibri"/>
          <w:lang w:val="en-US"/>
        </w:rPr>
        <w:t>newsmail</w:t>
      </w:r>
      <w:proofErr w:type="spellEnd"/>
      <w:r w:rsidRPr="00704BA6">
        <w:rPr>
          <w:rFonts w:ascii="Calibri" w:eastAsia="Calibri" w:hAnsi="Calibri" w:cs="Calibri"/>
          <w:lang w:val="en-US"/>
        </w:rPr>
        <w:t xml:space="preserve">. In this way, Mercurius Wageningen teaches members to act more sustainable in their daily lives. </w:t>
      </w:r>
    </w:p>
    <w:p w14:paraId="64BF80D8" w14:textId="77777777" w:rsidR="00D21A43" w:rsidRPr="00704BA6" w:rsidRDefault="00D21A43">
      <w:pPr>
        <w:rPr>
          <w:rFonts w:ascii="Calibri" w:eastAsia="Calibri" w:hAnsi="Calibri" w:cs="Calibri"/>
          <w:lang w:val="en-US"/>
        </w:rPr>
      </w:pPr>
    </w:p>
    <w:p w14:paraId="21BEBDB4"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Furthermore, the board will create an inventory list of all sup</w:t>
      </w:r>
      <w:r w:rsidRPr="00704BA6">
        <w:rPr>
          <w:rFonts w:ascii="Calibri" w:eastAsia="Calibri" w:hAnsi="Calibri" w:cs="Calibri"/>
          <w:lang w:val="en-US"/>
        </w:rPr>
        <w:t xml:space="preserve">plies in ‘t </w:t>
      </w:r>
      <w:proofErr w:type="spellStart"/>
      <w:r w:rsidRPr="00704BA6">
        <w:rPr>
          <w:rFonts w:ascii="Calibri" w:eastAsia="Calibri" w:hAnsi="Calibri" w:cs="Calibri"/>
          <w:lang w:val="en-US"/>
        </w:rPr>
        <w:t>Hok</w:t>
      </w:r>
      <w:proofErr w:type="spellEnd"/>
      <w:r w:rsidRPr="00704BA6">
        <w:rPr>
          <w:rFonts w:ascii="Calibri" w:eastAsia="Calibri" w:hAnsi="Calibri" w:cs="Calibri"/>
          <w:lang w:val="en-US"/>
        </w:rPr>
        <w:t xml:space="preserve">, which committees can use for their activities. This inventory list will give an overview of all supplies for activities, this should lead to less and therefore there will be less unnecessary purchases when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activities for members</w:t>
      </w:r>
      <w:r w:rsidRPr="00704BA6">
        <w:rPr>
          <w:rFonts w:ascii="Calibri" w:eastAsia="Calibri" w:hAnsi="Calibri" w:cs="Calibri"/>
          <w:lang w:val="en-US"/>
        </w:rPr>
        <w:t>. There will be less waste, because it is clear for all committees and board members how much and which supplies are what kind of supplies there is already available. The inventory list will be online and will be updated by the watching-over board members.</w:t>
      </w:r>
    </w:p>
    <w:p w14:paraId="2D807710" w14:textId="77777777" w:rsidR="00D21A43" w:rsidRPr="00704BA6" w:rsidRDefault="00D21A43">
      <w:pPr>
        <w:spacing w:before="240" w:line="240" w:lineRule="auto"/>
        <w:rPr>
          <w:rFonts w:ascii="Calibri" w:eastAsia="Calibri" w:hAnsi="Calibri" w:cs="Calibri"/>
          <w:lang w:val="en-US"/>
        </w:rPr>
      </w:pPr>
      <w:bookmarkStart w:id="7" w:name="_wyan81emlowr" w:colFirst="0" w:colLast="0"/>
      <w:bookmarkEnd w:id="7"/>
    </w:p>
    <w:p w14:paraId="34645E08" w14:textId="77777777" w:rsidR="00D21A43" w:rsidRPr="00704BA6" w:rsidRDefault="00D21A43">
      <w:pPr>
        <w:rPr>
          <w:lang w:val="en-US"/>
        </w:rPr>
      </w:pPr>
    </w:p>
    <w:p w14:paraId="09781BBF" w14:textId="77777777" w:rsidR="00D21A43" w:rsidRPr="00704BA6" w:rsidRDefault="00D21A43">
      <w:pPr>
        <w:rPr>
          <w:b/>
          <w:lang w:val="en-US"/>
        </w:rPr>
      </w:pPr>
    </w:p>
    <w:p w14:paraId="5FCD22C3" w14:textId="77777777" w:rsidR="00D21A43" w:rsidRPr="00704BA6" w:rsidRDefault="00D21A43">
      <w:pPr>
        <w:rPr>
          <w:b/>
          <w:lang w:val="en-US"/>
        </w:rPr>
      </w:pPr>
    </w:p>
    <w:p w14:paraId="5BBB6B67" w14:textId="77777777" w:rsidR="00D21A43" w:rsidRPr="00704BA6" w:rsidRDefault="00D21A43">
      <w:pPr>
        <w:rPr>
          <w:b/>
          <w:lang w:val="en-US"/>
        </w:rPr>
      </w:pPr>
    </w:p>
    <w:p w14:paraId="40144315" w14:textId="77777777" w:rsidR="00D21A43" w:rsidRPr="00704BA6" w:rsidRDefault="00D21A43">
      <w:pPr>
        <w:rPr>
          <w:b/>
          <w:lang w:val="en-US"/>
        </w:rPr>
      </w:pPr>
    </w:p>
    <w:p w14:paraId="645E4F59" w14:textId="77777777" w:rsidR="00D21A43" w:rsidRPr="00704BA6" w:rsidRDefault="00D21A43">
      <w:pPr>
        <w:rPr>
          <w:b/>
          <w:lang w:val="en-US"/>
        </w:rPr>
      </w:pPr>
    </w:p>
    <w:p w14:paraId="1116F78E" w14:textId="77777777" w:rsidR="00D21A43" w:rsidRPr="00704BA6" w:rsidRDefault="00D21A43">
      <w:pPr>
        <w:rPr>
          <w:b/>
          <w:lang w:val="en-US"/>
        </w:rPr>
      </w:pPr>
    </w:p>
    <w:p w14:paraId="3923BD7B" w14:textId="77777777" w:rsidR="00D21A43" w:rsidRPr="00704BA6" w:rsidRDefault="00D21A43">
      <w:pPr>
        <w:rPr>
          <w:b/>
          <w:lang w:val="en-US"/>
        </w:rPr>
      </w:pPr>
    </w:p>
    <w:p w14:paraId="2B28E8AF" w14:textId="77777777" w:rsidR="00D21A43" w:rsidRPr="00704BA6" w:rsidRDefault="00D21A43">
      <w:pPr>
        <w:rPr>
          <w:b/>
          <w:lang w:val="en-US"/>
        </w:rPr>
      </w:pPr>
    </w:p>
    <w:p w14:paraId="5B73429C" w14:textId="77777777" w:rsidR="00D21A43" w:rsidRPr="00704BA6" w:rsidRDefault="00D21A43">
      <w:pPr>
        <w:rPr>
          <w:b/>
          <w:lang w:val="en-US"/>
        </w:rPr>
      </w:pPr>
    </w:p>
    <w:p w14:paraId="6FCF4DFC" w14:textId="77777777" w:rsidR="00D21A43" w:rsidRPr="00704BA6" w:rsidRDefault="00D21A43">
      <w:pPr>
        <w:rPr>
          <w:b/>
          <w:lang w:val="en-US"/>
        </w:rPr>
      </w:pPr>
    </w:p>
    <w:p w14:paraId="3F37F63F" w14:textId="77777777" w:rsidR="00F620B7" w:rsidRDefault="00F620B7">
      <w:pPr>
        <w:spacing w:before="240" w:line="240" w:lineRule="auto"/>
        <w:jc w:val="center"/>
        <w:rPr>
          <w:rFonts w:ascii="Calibri" w:eastAsia="Calibri" w:hAnsi="Calibri" w:cs="Calibri"/>
          <w:b/>
          <w:color w:val="2F5496"/>
          <w:sz w:val="32"/>
          <w:szCs w:val="32"/>
          <w:lang w:val="en-US"/>
        </w:rPr>
      </w:pPr>
      <w:bookmarkStart w:id="8" w:name="_r799k1by0wet" w:colFirst="0" w:colLast="0"/>
      <w:bookmarkEnd w:id="8"/>
    </w:p>
    <w:p w14:paraId="7EEFAB4A" w14:textId="4D5133AB" w:rsidR="00D21A43" w:rsidRPr="00704BA6" w:rsidRDefault="001274B3">
      <w:pPr>
        <w:spacing w:before="240" w:line="240" w:lineRule="auto"/>
        <w:jc w:val="center"/>
        <w:rPr>
          <w:b/>
          <w:lang w:val="en-US"/>
        </w:rPr>
      </w:pPr>
      <w:r w:rsidRPr="00704BA6">
        <w:rPr>
          <w:rFonts w:ascii="Calibri" w:eastAsia="Calibri" w:hAnsi="Calibri" w:cs="Calibri"/>
          <w:b/>
          <w:color w:val="2F5496"/>
          <w:sz w:val="32"/>
          <w:szCs w:val="32"/>
          <w:lang w:val="en-US"/>
        </w:rPr>
        <w:lastRenderedPageBreak/>
        <w:t>Social</w:t>
      </w:r>
    </w:p>
    <w:p w14:paraId="4B8B21B4" w14:textId="77777777" w:rsidR="00D21A43" w:rsidRPr="00704BA6" w:rsidRDefault="00D21A43">
      <w:pPr>
        <w:spacing w:before="40" w:line="240" w:lineRule="auto"/>
        <w:jc w:val="both"/>
        <w:rPr>
          <w:rFonts w:ascii="Calibri" w:eastAsia="Calibri" w:hAnsi="Calibri" w:cs="Calibri"/>
          <w:color w:val="2F5496"/>
          <w:sz w:val="26"/>
          <w:szCs w:val="26"/>
          <w:lang w:val="en-US"/>
        </w:rPr>
      </w:pPr>
      <w:bookmarkStart w:id="9" w:name="_3dy6vkm" w:colFirst="0" w:colLast="0"/>
      <w:bookmarkEnd w:id="9"/>
    </w:p>
    <w:p w14:paraId="3398DEEB" w14:textId="77777777" w:rsidR="00D21A43" w:rsidRPr="00704BA6" w:rsidRDefault="001274B3">
      <w:pPr>
        <w:spacing w:before="40" w:line="240" w:lineRule="auto"/>
        <w:jc w:val="both"/>
        <w:rPr>
          <w:lang w:val="en-US"/>
        </w:rPr>
      </w:pPr>
      <w:bookmarkStart w:id="10" w:name="_nu5npdqwz71u" w:colFirst="0" w:colLast="0"/>
      <w:bookmarkEnd w:id="10"/>
      <w:r w:rsidRPr="00704BA6">
        <w:rPr>
          <w:rFonts w:ascii="Calibri" w:eastAsia="Calibri" w:hAnsi="Calibri" w:cs="Calibri"/>
          <w:color w:val="2F5496"/>
          <w:sz w:val="26"/>
          <w:szCs w:val="26"/>
          <w:lang w:val="en-US"/>
        </w:rPr>
        <w:t>Member lunches</w:t>
      </w:r>
    </w:p>
    <w:p w14:paraId="0AAC9FC3"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 xml:space="preserve">The board thinks it is still important to create a strong bond between the board and the members of the association. Therefore, the board strives for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member lunches every period. If the lunches cannot take place in the way they used to, due to C</w:t>
      </w:r>
      <w:r w:rsidRPr="00704BA6">
        <w:rPr>
          <w:rFonts w:ascii="Calibri" w:eastAsia="Calibri" w:hAnsi="Calibri" w:cs="Calibri"/>
          <w:lang w:val="en-US"/>
        </w:rPr>
        <w:t xml:space="preserve">OVID-19, the board will look into the possibilities of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the member lunches in small groups outside or at an external location and according to all the rules of the RIVM.</w:t>
      </w:r>
      <w:r w:rsidRPr="00704BA6">
        <w:rPr>
          <w:rFonts w:ascii="Calibri" w:eastAsia="Calibri" w:hAnsi="Calibri" w:cs="Calibri"/>
          <w:color w:val="FF0000"/>
          <w:lang w:val="en-US"/>
        </w:rPr>
        <w:t xml:space="preserve"> </w:t>
      </w:r>
      <w:r w:rsidRPr="00704BA6">
        <w:rPr>
          <w:rFonts w:ascii="Calibri" w:eastAsia="Calibri" w:hAnsi="Calibri" w:cs="Calibri"/>
          <w:lang w:val="en-US"/>
        </w:rPr>
        <w:t>In order to attract more active committee members, Mercurius Wageningen will</w:t>
      </w:r>
      <w:r w:rsidRPr="00704BA6">
        <w:rPr>
          <w:rFonts w:ascii="Calibri" w:eastAsia="Calibri" w:hAnsi="Calibri" w:cs="Calibri"/>
          <w:lang w:val="en-US"/>
        </w:rPr>
        <w:t xml:space="preserve"> try to combine the introduction of committees with member lunches. This means committee members will attend some member lunches to socialize and introduce members to the committees of Mercurius Wageningen. In this way, members will meet each other, the bo</w:t>
      </w:r>
      <w:r w:rsidRPr="00704BA6">
        <w:rPr>
          <w:rFonts w:ascii="Calibri" w:eastAsia="Calibri" w:hAnsi="Calibri" w:cs="Calibri"/>
          <w:lang w:val="en-US"/>
        </w:rPr>
        <w:t xml:space="preserve">ard and committee members in an informal way. Simultaneously, the member lunches will create a good opportunity for members to join a committee. In case committee members join the member lunches, information about which committees attend the lunches, will </w:t>
      </w:r>
      <w:r w:rsidRPr="00704BA6">
        <w:rPr>
          <w:rFonts w:ascii="Calibri" w:eastAsia="Calibri" w:hAnsi="Calibri" w:cs="Calibri"/>
          <w:lang w:val="en-US"/>
        </w:rPr>
        <w:t xml:space="preserve">be promoted on our social media channels and the website. In this way, Mercurius Wageningen communicates clearly to members what they can expect during these lunches. </w:t>
      </w:r>
    </w:p>
    <w:p w14:paraId="1B79ACC5" w14:textId="77777777" w:rsidR="00D21A43" w:rsidRPr="00704BA6" w:rsidRDefault="00D21A43">
      <w:pPr>
        <w:spacing w:before="40" w:line="240" w:lineRule="auto"/>
        <w:jc w:val="both"/>
        <w:rPr>
          <w:rFonts w:ascii="Calibri" w:eastAsia="Calibri" w:hAnsi="Calibri" w:cs="Calibri"/>
          <w:color w:val="2F5496"/>
          <w:sz w:val="26"/>
          <w:szCs w:val="26"/>
          <w:lang w:val="en-US"/>
        </w:rPr>
      </w:pPr>
      <w:bookmarkStart w:id="11" w:name="_1t3h5sf" w:colFirst="0" w:colLast="0"/>
      <w:bookmarkEnd w:id="11"/>
    </w:p>
    <w:p w14:paraId="25E5CC7F" w14:textId="77777777" w:rsidR="00D21A43" w:rsidRPr="00704BA6" w:rsidRDefault="001274B3">
      <w:pPr>
        <w:spacing w:before="40" w:line="240" w:lineRule="auto"/>
        <w:jc w:val="both"/>
        <w:rPr>
          <w:lang w:val="en-US"/>
        </w:rPr>
      </w:pPr>
      <w:bookmarkStart w:id="12" w:name="_ethw8ii1fqqu" w:colFirst="0" w:colLast="0"/>
      <w:bookmarkEnd w:id="12"/>
      <w:r w:rsidRPr="00704BA6">
        <w:rPr>
          <w:rFonts w:ascii="Calibri" w:eastAsia="Calibri" w:hAnsi="Calibri" w:cs="Calibri"/>
          <w:color w:val="2F5496"/>
          <w:sz w:val="26"/>
          <w:szCs w:val="26"/>
          <w:lang w:val="en-US"/>
        </w:rPr>
        <w:t>Committee integration</w:t>
      </w:r>
    </w:p>
    <w:p w14:paraId="7BE2F030"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Committees are of great importance for the association, Mercurius</w:t>
      </w:r>
      <w:r w:rsidRPr="00704BA6">
        <w:rPr>
          <w:rFonts w:ascii="Calibri" w:eastAsia="Calibri" w:hAnsi="Calibri" w:cs="Calibri"/>
          <w:lang w:val="en-US"/>
        </w:rPr>
        <w:t xml:space="preserve"> Wageningen could not exist without them. In order to let the committees integrate with each other and the board, the Committee Weekend </w:t>
      </w:r>
      <w:proofErr w:type="spellStart"/>
      <w:r w:rsidRPr="00704BA6">
        <w:rPr>
          <w:rFonts w:ascii="Calibri" w:eastAsia="Calibri" w:hAnsi="Calibri" w:cs="Calibri"/>
          <w:lang w:val="en-US"/>
        </w:rPr>
        <w:t>en</w:t>
      </w:r>
      <w:proofErr w:type="spellEnd"/>
      <w:r w:rsidRPr="00704BA6">
        <w:rPr>
          <w:rFonts w:ascii="Calibri" w:eastAsia="Calibri" w:hAnsi="Calibri" w:cs="Calibri"/>
          <w:lang w:val="en-US"/>
        </w:rPr>
        <w:t xml:space="preserve"> the </w:t>
      </w:r>
      <w:proofErr w:type="spellStart"/>
      <w:r w:rsidRPr="00704BA6">
        <w:rPr>
          <w:rFonts w:ascii="Calibri" w:eastAsia="Calibri" w:hAnsi="Calibri" w:cs="Calibri"/>
          <w:lang w:val="en-US"/>
        </w:rPr>
        <w:t>beercantus</w:t>
      </w:r>
      <w:proofErr w:type="spellEnd"/>
      <w:r w:rsidRPr="00704BA6">
        <w:rPr>
          <w:rFonts w:ascii="Calibri" w:eastAsia="Calibri" w:hAnsi="Calibri" w:cs="Calibri"/>
          <w:lang w:val="en-US"/>
        </w:rPr>
        <w:t xml:space="preserve"> will be </w:t>
      </w:r>
      <w:proofErr w:type="spellStart"/>
      <w:r w:rsidRPr="00704BA6">
        <w:rPr>
          <w:rFonts w:ascii="Calibri" w:eastAsia="Calibri" w:hAnsi="Calibri" w:cs="Calibri"/>
          <w:lang w:val="en-US"/>
        </w:rPr>
        <w:t>organised</w:t>
      </w:r>
      <w:proofErr w:type="spellEnd"/>
      <w:r w:rsidRPr="00704BA6">
        <w:rPr>
          <w:rFonts w:ascii="Calibri" w:eastAsia="Calibri" w:hAnsi="Calibri" w:cs="Calibri"/>
          <w:lang w:val="en-US"/>
        </w:rPr>
        <w:t xml:space="preserve">. Normally, the Committee Weekend takes place in February and the </w:t>
      </w:r>
      <w:proofErr w:type="spellStart"/>
      <w:r w:rsidRPr="00704BA6">
        <w:rPr>
          <w:rFonts w:ascii="Calibri" w:eastAsia="Calibri" w:hAnsi="Calibri" w:cs="Calibri"/>
          <w:lang w:val="en-US"/>
        </w:rPr>
        <w:t>beercantus</w:t>
      </w:r>
      <w:proofErr w:type="spellEnd"/>
      <w:r w:rsidRPr="00704BA6">
        <w:rPr>
          <w:rFonts w:ascii="Calibri" w:eastAsia="Calibri" w:hAnsi="Calibri" w:cs="Calibri"/>
          <w:lang w:val="en-US"/>
        </w:rPr>
        <w:t xml:space="preserve"> takes pl</w:t>
      </w:r>
      <w:r w:rsidRPr="00704BA6">
        <w:rPr>
          <w:rFonts w:ascii="Calibri" w:eastAsia="Calibri" w:hAnsi="Calibri" w:cs="Calibri"/>
          <w:lang w:val="en-US"/>
        </w:rPr>
        <w:t xml:space="preserve">ace in the sixth period. Due to COVID-19, the Committee Weekend has been postponed. This year, the board will continue to prepare for the weekend. Mercurius Wageningen wants to see if it is possible to bring forward the </w:t>
      </w:r>
      <w:proofErr w:type="spellStart"/>
      <w:r w:rsidRPr="00704BA6">
        <w:rPr>
          <w:rFonts w:ascii="Calibri" w:eastAsia="Calibri" w:hAnsi="Calibri" w:cs="Calibri"/>
          <w:lang w:val="en-US"/>
        </w:rPr>
        <w:t>beercantus</w:t>
      </w:r>
      <w:proofErr w:type="spellEnd"/>
      <w:r w:rsidRPr="00704BA6">
        <w:rPr>
          <w:rFonts w:ascii="Calibri" w:eastAsia="Calibri" w:hAnsi="Calibri" w:cs="Calibri"/>
          <w:lang w:val="en-US"/>
        </w:rPr>
        <w:t xml:space="preserve"> to </w:t>
      </w:r>
      <w:proofErr w:type="spellStart"/>
      <w:r w:rsidRPr="00704BA6">
        <w:rPr>
          <w:rFonts w:ascii="Calibri" w:eastAsia="Calibri" w:hAnsi="Calibri" w:cs="Calibri"/>
          <w:lang w:val="en-US"/>
        </w:rPr>
        <w:t>february</w:t>
      </w:r>
      <w:proofErr w:type="spellEnd"/>
      <w:r w:rsidRPr="00704BA6">
        <w:rPr>
          <w:rFonts w:ascii="Calibri" w:eastAsia="Calibri" w:hAnsi="Calibri" w:cs="Calibri"/>
          <w:lang w:val="en-US"/>
        </w:rPr>
        <w:t xml:space="preserve"> and to postpo</w:t>
      </w:r>
      <w:r w:rsidRPr="00704BA6">
        <w:rPr>
          <w:rFonts w:ascii="Calibri" w:eastAsia="Calibri" w:hAnsi="Calibri" w:cs="Calibri"/>
          <w:lang w:val="en-US"/>
        </w:rPr>
        <w:t xml:space="preserve">ne the committee weekend to the sixth period, so we still can do both activities in times of COVID-19. The Weekend Committee will be established which will help the director of Human Resources to </w:t>
      </w:r>
      <w:proofErr w:type="spellStart"/>
      <w:r w:rsidRPr="00704BA6">
        <w:rPr>
          <w:rFonts w:ascii="Calibri" w:eastAsia="Calibri" w:hAnsi="Calibri" w:cs="Calibri"/>
          <w:lang w:val="en-US"/>
        </w:rPr>
        <w:t>organise</w:t>
      </w:r>
      <w:proofErr w:type="spellEnd"/>
      <w:r w:rsidRPr="00704BA6">
        <w:rPr>
          <w:rFonts w:ascii="Calibri" w:eastAsia="Calibri" w:hAnsi="Calibri" w:cs="Calibri"/>
          <w:lang w:val="en-US"/>
        </w:rPr>
        <w:t xml:space="preserve"> the weekend. </w:t>
      </w:r>
    </w:p>
    <w:p w14:paraId="4C25494A" w14:textId="77777777" w:rsidR="00D21A43" w:rsidRPr="00704BA6" w:rsidRDefault="00D21A43">
      <w:pPr>
        <w:jc w:val="both"/>
        <w:rPr>
          <w:rFonts w:ascii="Calibri" w:eastAsia="Calibri" w:hAnsi="Calibri" w:cs="Calibri"/>
          <w:lang w:val="en-US"/>
        </w:rPr>
      </w:pPr>
    </w:p>
    <w:p w14:paraId="4D796C6E"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Because it is uncertain whether both</w:t>
      </w:r>
      <w:r w:rsidRPr="00704BA6">
        <w:rPr>
          <w:rFonts w:ascii="Calibri" w:eastAsia="Calibri" w:hAnsi="Calibri" w:cs="Calibri"/>
          <w:lang w:val="en-US"/>
        </w:rPr>
        <w:t xml:space="preserve"> the Committee Weekend and beer cantus can continue to take place due to COVID-19, the board will look into the possibilities of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a COVID-19 proof activity for the integration of committees or another way to thank the committee members. </w:t>
      </w:r>
    </w:p>
    <w:p w14:paraId="46419BEA" w14:textId="77777777" w:rsidR="00D21A43" w:rsidRPr="00704BA6" w:rsidRDefault="00D21A43">
      <w:pPr>
        <w:jc w:val="both"/>
        <w:rPr>
          <w:lang w:val="en-US"/>
        </w:rPr>
      </w:pPr>
    </w:p>
    <w:p w14:paraId="5E0745AF" w14:textId="77777777" w:rsidR="00D21A43" w:rsidRPr="00704BA6" w:rsidRDefault="00D21A43">
      <w:pPr>
        <w:rPr>
          <w:rFonts w:ascii="Calibri" w:eastAsia="Calibri" w:hAnsi="Calibri" w:cs="Calibri"/>
          <w:lang w:val="en-US"/>
        </w:rPr>
      </w:pPr>
    </w:p>
    <w:p w14:paraId="58093712" w14:textId="77777777" w:rsidR="00D21A43" w:rsidRPr="00704BA6" w:rsidRDefault="00D21A43">
      <w:pPr>
        <w:rPr>
          <w:lang w:val="en-US"/>
        </w:rPr>
      </w:pPr>
    </w:p>
    <w:p w14:paraId="749287FA" w14:textId="77777777" w:rsidR="00D21A43" w:rsidRPr="00704BA6" w:rsidRDefault="00D21A43">
      <w:pPr>
        <w:rPr>
          <w:b/>
          <w:lang w:val="en-US"/>
        </w:rPr>
      </w:pPr>
    </w:p>
    <w:p w14:paraId="347764E0" w14:textId="77777777" w:rsidR="00D21A43" w:rsidRPr="00704BA6" w:rsidRDefault="00D21A43">
      <w:pPr>
        <w:rPr>
          <w:b/>
          <w:lang w:val="en-US"/>
        </w:rPr>
      </w:pPr>
    </w:p>
    <w:p w14:paraId="6365C44F" w14:textId="77777777" w:rsidR="00D21A43" w:rsidRPr="00704BA6" w:rsidRDefault="00D21A43">
      <w:pPr>
        <w:rPr>
          <w:b/>
          <w:lang w:val="en-US"/>
        </w:rPr>
      </w:pPr>
    </w:p>
    <w:p w14:paraId="5228E9DB" w14:textId="77777777" w:rsidR="00D21A43" w:rsidRPr="00704BA6" w:rsidRDefault="00D21A43">
      <w:pPr>
        <w:rPr>
          <w:b/>
          <w:lang w:val="en-US"/>
        </w:rPr>
      </w:pPr>
    </w:p>
    <w:p w14:paraId="06A06AA0" w14:textId="77777777" w:rsidR="00D21A43" w:rsidRPr="00704BA6" w:rsidRDefault="00D21A43">
      <w:pPr>
        <w:spacing w:before="240" w:line="240" w:lineRule="auto"/>
        <w:rPr>
          <w:rFonts w:ascii="Calibri" w:eastAsia="Calibri" w:hAnsi="Calibri" w:cs="Calibri"/>
          <w:b/>
          <w:color w:val="2F5496"/>
          <w:sz w:val="32"/>
          <w:szCs w:val="32"/>
          <w:lang w:val="en-US"/>
        </w:rPr>
      </w:pPr>
      <w:bookmarkStart w:id="13" w:name="_kf83vnmqq3nl" w:colFirst="0" w:colLast="0"/>
      <w:bookmarkEnd w:id="13"/>
    </w:p>
    <w:p w14:paraId="53273D76" w14:textId="77777777" w:rsidR="00D21A43" w:rsidRPr="00704BA6" w:rsidRDefault="001274B3">
      <w:pPr>
        <w:spacing w:before="240" w:line="240" w:lineRule="auto"/>
        <w:jc w:val="center"/>
        <w:rPr>
          <w:rFonts w:ascii="Calibri" w:eastAsia="Calibri" w:hAnsi="Calibri" w:cs="Calibri"/>
          <w:b/>
          <w:color w:val="2F5496"/>
          <w:sz w:val="32"/>
          <w:szCs w:val="32"/>
          <w:lang w:val="en-US"/>
        </w:rPr>
      </w:pPr>
      <w:bookmarkStart w:id="14" w:name="_pfppv3cvjrcr" w:colFirst="0" w:colLast="0"/>
      <w:bookmarkEnd w:id="14"/>
      <w:r w:rsidRPr="00704BA6">
        <w:rPr>
          <w:lang w:val="en-US"/>
        </w:rPr>
        <w:br w:type="page"/>
      </w:r>
    </w:p>
    <w:p w14:paraId="236DC0B2" w14:textId="77777777" w:rsidR="00D21A43" w:rsidRPr="00704BA6" w:rsidRDefault="001274B3">
      <w:pPr>
        <w:spacing w:before="240" w:line="240" w:lineRule="auto"/>
        <w:jc w:val="center"/>
        <w:rPr>
          <w:b/>
          <w:lang w:val="en-US"/>
        </w:rPr>
      </w:pPr>
      <w:bookmarkStart w:id="15" w:name="_kfh3166kia9o" w:colFirst="0" w:colLast="0"/>
      <w:bookmarkEnd w:id="15"/>
      <w:r w:rsidRPr="00704BA6">
        <w:rPr>
          <w:rFonts w:ascii="Calibri" w:eastAsia="Calibri" w:hAnsi="Calibri" w:cs="Calibri"/>
          <w:b/>
          <w:color w:val="2F5496"/>
          <w:sz w:val="32"/>
          <w:szCs w:val="32"/>
          <w:lang w:val="en-US"/>
        </w:rPr>
        <w:lastRenderedPageBreak/>
        <w:t xml:space="preserve">Professional </w:t>
      </w:r>
    </w:p>
    <w:p w14:paraId="44862490" w14:textId="77777777" w:rsidR="00D21A43" w:rsidRPr="00704BA6" w:rsidRDefault="00D21A43">
      <w:pPr>
        <w:rPr>
          <w:lang w:val="en-US"/>
        </w:rPr>
      </w:pPr>
    </w:p>
    <w:p w14:paraId="69356F1E" w14:textId="77777777" w:rsidR="00D21A43" w:rsidRPr="00704BA6" w:rsidRDefault="001274B3">
      <w:pPr>
        <w:rPr>
          <w:rFonts w:ascii="Calibri" w:eastAsia="Calibri" w:hAnsi="Calibri" w:cs="Calibri"/>
          <w:color w:val="2F5496"/>
          <w:sz w:val="26"/>
          <w:szCs w:val="26"/>
          <w:lang w:val="en-US"/>
        </w:rPr>
      </w:pPr>
      <w:proofErr w:type="spellStart"/>
      <w:r w:rsidRPr="00704BA6">
        <w:rPr>
          <w:rFonts w:ascii="Calibri" w:eastAsia="Calibri" w:hAnsi="Calibri" w:cs="Calibri"/>
          <w:color w:val="2F5496"/>
          <w:sz w:val="26"/>
          <w:szCs w:val="26"/>
          <w:lang w:val="en-US"/>
        </w:rPr>
        <w:t>Modernisation</w:t>
      </w:r>
      <w:proofErr w:type="spellEnd"/>
    </w:p>
    <w:p w14:paraId="41F4C4B0"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Especially i</w:t>
      </w:r>
      <w:r w:rsidRPr="00704BA6">
        <w:rPr>
          <w:rFonts w:ascii="Calibri" w:eastAsia="Calibri" w:hAnsi="Calibri" w:cs="Calibri"/>
          <w:lang w:val="en-US"/>
        </w:rPr>
        <w:t xml:space="preserve">n times of COVID-19, a well-functioning online environment is of utmost importance. Therefore, Mercurius Wageningen is going to invest in </w:t>
      </w:r>
      <w:proofErr w:type="spellStart"/>
      <w:r w:rsidRPr="00704BA6">
        <w:rPr>
          <w:rFonts w:ascii="Calibri" w:eastAsia="Calibri" w:hAnsi="Calibri" w:cs="Calibri"/>
          <w:lang w:val="en-US"/>
        </w:rPr>
        <w:t>modernisation</w:t>
      </w:r>
      <w:proofErr w:type="spellEnd"/>
      <w:r w:rsidRPr="00704BA6">
        <w:rPr>
          <w:rFonts w:ascii="Calibri" w:eastAsia="Calibri" w:hAnsi="Calibri" w:cs="Calibri"/>
          <w:lang w:val="en-US"/>
        </w:rPr>
        <w:t xml:space="preserve">. First of all, Mercurius Wageningen wants to look into the possibilities of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activities online</w:t>
      </w:r>
      <w:r w:rsidRPr="00704BA6">
        <w:rPr>
          <w:rFonts w:ascii="Calibri" w:eastAsia="Calibri" w:hAnsi="Calibri" w:cs="Calibri"/>
          <w:lang w:val="en-US"/>
        </w:rPr>
        <w:t xml:space="preserve">. The board will consider purchasing a premium version of an online meeting platform on which activities can be </w:t>
      </w:r>
      <w:proofErr w:type="spellStart"/>
      <w:r w:rsidRPr="00704BA6">
        <w:rPr>
          <w:rFonts w:ascii="Calibri" w:eastAsia="Calibri" w:hAnsi="Calibri" w:cs="Calibri"/>
          <w:lang w:val="en-US"/>
        </w:rPr>
        <w:t>organised</w:t>
      </w:r>
      <w:proofErr w:type="spellEnd"/>
      <w:r w:rsidRPr="00704BA6">
        <w:rPr>
          <w:rFonts w:ascii="Calibri" w:eastAsia="Calibri" w:hAnsi="Calibri" w:cs="Calibri"/>
          <w:lang w:val="en-US"/>
        </w:rPr>
        <w:t xml:space="preserve">. </w:t>
      </w:r>
    </w:p>
    <w:p w14:paraId="662A7844"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Secondly, Mercurius Wageningen is going to work on the new website</w:t>
      </w:r>
      <w:r w:rsidRPr="00704BA6">
        <w:rPr>
          <w:rFonts w:ascii="Calibri" w:eastAsia="Calibri" w:hAnsi="Calibri" w:cs="Calibri"/>
          <w:lang w:val="en-US"/>
        </w:rPr>
        <w:t xml:space="preserve"> and to make the new website operate even more properly. In order to let the website remain up-to-date in the long term, the board is going to look into the possibilities of frequent website maintenance.</w:t>
      </w:r>
    </w:p>
    <w:p w14:paraId="0654AADD"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Next, the board will examine the possibilities of cr</w:t>
      </w:r>
      <w:r w:rsidRPr="00704BA6">
        <w:rPr>
          <w:rFonts w:ascii="Calibri" w:eastAsia="Calibri" w:hAnsi="Calibri" w:cs="Calibri"/>
          <w:lang w:val="en-US"/>
        </w:rPr>
        <w:t xml:space="preserve">eating a </w:t>
      </w:r>
      <w:proofErr w:type="spellStart"/>
      <w:r w:rsidRPr="00704BA6">
        <w:rPr>
          <w:rFonts w:ascii="Calibri" w:eastAsia="Calibri" w:hAnsi="Calibri" w:cs="Calibri"/>
          <w:lang w:val="en-US"/>
        </w:rPr>
        <w:t>webshop</w:t>
      </w:r>
      <w:proofErr w:type="spellEnd"/>
      <w:r w:rsidRPr="00704BA6">
        <w:rPr>
          <w:rFonts w:ascii="Calibri" w:eastAsia="Calibri" w:hAnsi="Calibri" w:cs="Calibri"/>
          <w:lang w:val="en-US"/>
        </w:rPr>
        <w:t xml:space="preserve"> on the website in order to allow members to buy merchandise products of Mercurius Wageningen. In this way, the association will reach more members to buy merchandise products and the products will be available throughout the whole year.  </w:t>
      </w:r>
    </w:p>
    <w:p w14:paraId="792B91CF"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When the website is up and running, the board aims for gaining insight into the possibilities of creating a Mercurius Wageningen app which members can download on their phone. A Mercurius Wageningen app will make it much easier for members to sign up for a</w:t>
      </w:r>
      <w:r w:rsidRPr="00704BA6">
        <w:rPr>
          <w:rFonts w:ascii="Calibri" w:eastAsia="Calibri" w:hAnsi="Calibri" w:cs="Calibri"/>
          <w:lang w:val="en-US"/>
        </w:rPr>
        <w:t>ctivities or to check recent news messages. An app will increase the accessibility of Mercurius Wageningen and possibly make members more active. Before launching the app, it is important to create an overview of the pros and cons of an app, to find out ho</w:t>
      </w:r>
      <w:r w:rsidRPr="00704BA6">
        <w:rPr>
          <w:rFonts w:ascii="Calibri" w:eastAsia="Calibri" w:hAnsi="Calibri" w:cs="Calibri"/>
          <w:lang w:val="en-US"/>
        </w:rPr>
        <w:t xml:space="preserve">w other study and student associations are dealing with it and to find out whether the app can be linked to the website. </w:t>
      </w:r>
    </w:p>
    <w:p w14:paraId="1785B4E0" w14:textId="77777777" w:rsidR="00D21A43" w:rsidRPr="00704BA6" w:rsidRDefault="00D21A43">
      <w:pPr>
        <w:rPr>
          <w:rFonts w:ascii="Calibri" w:eastAsia="Calibri" w:hAnsi="Calibri" w:cs="Calibri"/>
          <w:color w:val="2F5496"/>
          <w:sz w:val="26"/>
          <w:szCs w:val="26"/>
          <w:lang w:val="en-US"/>
        </w:rPr>
      </w:pPr>
    </w:p>
    <w:p w14:paraId="7F78C6D2" w14:textId="77777777" w:rsidR="00D21A43" w:rsidRPr="00704BA6" w:rsidRDefault="001274B3">
      <w:pPr>
        <w:rPr>
          <w:rFonts w:ascii="Calibri" w:eastAsia="Calibri" w:hAnsi="Calibri" w:cs="Calibri"/>
          <w:lang w:val="en-US"/>
        </w:rPr>
      </w:pPr>
      <w:r w:rsidRPr="00704BA6">
        <w:rPr>
          <w:rFonts w:ascii="Calibri" w:eastAsia="Calibri" w:hAnsi="Calibri" w:cs="Calibri"/>
          <w:color w:val="2F5496"/>
          <w:sz w:val="26"/>
          <w:szCs w:val="26"/>
          <w:lang w:val="en-US"/>
        </w:rPr>
        <w:t>Vacancies &amp; Internships</w:t>
      </w:r>
    </w:p>
    <w:p w14:paraId="57705123"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Mercurius Wageningen is going to work on the vacancies &amp; internships database and make it more interesting fo</w:t>
      </w:r>
      <w:r w:rsidRPr="00704BA6">
        <w:rPr>
          <w:rFonts w:ascii="Calibri" w:eastAsia="Calibri" w:hAnsi="Calibri" w:cs="Calibri"/>
          <w:lang w:val="en-US"/>
        </w:rPr>
        <w:t xml:space="preserve">r companies as well as students. The aim of this is to increase the range of vacancies and internships for our members and to create more matches between companies and students. Mercurius Wageningen will consider collaboration with study advisors in order </w:t>
      </w:r>
      <w:r w:rsidRPr="00704BA6">
        <w:rPr>
          <w:rFonts w:ascii="Calibri" w:eastAsia="Calibri" w:hAnsi="Calibri" w:cs="Calibri"/>
          <w:lang w:val="en-US"/>
        </w:rPr>
        <w:t>to create a larger vacancies and internships range. A possible process to reach this goal is the “No cure no pay principle”. This means Mercurius Wageningen links interested students with companies providing internships and vacancies via the website. If th</w:t>
      </w:r>
      <w:r w:rsidRPr="00704BA6">
        <w:rPr>
          <w:rFonts w:ascii="Calibri" w:eastAsia="Calibri" w:hAnsi="Calibri" w:cs="Calibri"/>
          <w:lang w:val="en-US"/>
        </w:rPr>
        <w:t>e company gains an intern or employee via Mercurius Wageningen, the company has to pay a fee to Mercurius Wageningen. Other possibilities of increasing the range of vacancies and internships will also be examined. This process will be executed by the Direc</w:t>
      </w:r>
      <w:r w:rsidRPr="00704BA6">
        <w:rPr>
          <w:rFonts w:ascii="Calibri" w:eastAsia="Calibri" w:hAnsi="Calibri" w:cs="Calibri"/>
          <w:lang w:val="en-US"/>
        </w:rPr>
        <w:t xml:space="preserve">tor of Public Relations, who will be supported by the Acquisition Committee. </w:t>
      </w:r>
    </w:p>
    <w:p w14:paraId="0AE58675" w14:textId="77777777" w:rsidR="00D21A43" w:rsidRPr="00704BA6" w:rsidRDefault="00D21A43">
      <w:pPr>
        <w:rPr>
          <w:rFonts w:ascii="Calibri" w:eastAsia="Calibri" w:hAnsi="Calibri" w:cs="Calibri"/>
          <w:lang w:val="en-US"/>
        </w:rPr>
      </w:pPr>
    </w:p>
    <w:p w14:paraId="2263E8B5" w14:textId="77777777" w:rsidR="00D21A43" w:rsidRPr="00704BA6" w:rsidRDefault="001274B3">
      <w:pPr>
        <w:rPr>
          <w:rFonts w:ascii="Calibri" w:eastAsia="Calibri" w:hAnsi="Calibri" w:cs="Calibri"/>
          <w:color w:val="2F5496"/>
          <w:sz w:val="26"/>
          <w:szCs w:val="26"/>
          <w:lang w:val="en-US"/>
        </w:rPr>
      </w:pPr>
      <w:r w:rsidRPr="00704BA6">
        <w:rPr>
          <w:rFonts w:ascii="Calibri" w:eastAsia="Calibri" w:hAnsi="Calibri" w:cs="Calibri"/>
          <w:color w:val="2F5496"/>
          <w:sz w:val="26"/>
          <w:szCs w:val="26"/>
          <w:lang w:val="en-US"/>
        </w:rPr>
        <w:t>Professional Committee</w:t>
      </w:r>
    </w:p>
    <w:p w14:paraId="6DE3360D"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Mercurius Professional is the committee which focuses mainly on end-bachelor and master students. Often Mercurius Professional is seen as a separate assoc</w:t>
      </w:r>
      <w:r w:rsidRPr="00704BA6">
        <w:rPr>
          <w:rFonts w:ascii="Calibri" w:eastAsia="Calibri" w:hAnsi="Calibri" w:cs="Calibri"/>
          <w:lang w:val="en-US"/>
        </w:rPr>
        <w:t>iation as it is the only committee which does not end with “Committee”. This potentially creates confusion about where this committee actually stands for. Therefore, the board and the committee have been looking at the possibilities of changing the name. T</w:t>
      </w:r>
      <w:r w:rsidRPr="00704BA6">
        <w:rPr>
          <w:rFonts w:ascii="Calibri" w:eastAsia="Calibri" w:hAnsi="Calibri" w:cs="Calibri"/>
          <w:lang w:val="en-US"/>
        </w:rPr>
        <w:t xml:space="preserve">he committee Mercurius Professional has agreed to the name change from Mercurius Professional to Professional Committee. So from now on, the committee will be called “Professional Committee”. </w:t>
      </w:r>
    </w:p>
    <w:p w14:paraId="409D89CF" w14:textId="77777777" w:rsidR="00D21A43" w:rsidRPr="00704BA6" w:rsidRDefault="00D21A43">
      <w:pPr>
        <w:rPr>
          <w:rFonts w:ascii="Calibri" w:eastAsia="Calibri" w:hAnsi="Calibri" w:cs="Calibri"/>
          <w:color w:val="2F5496"/>
          <w:sz w:val="26"/>
          <w:szCs w:val="26"/>
          <w:lang w:val="en-US"/>
        </w:rPr>
      </w:pPr>
    </w:p>
    <w:p w14:paraId="3DB7C5A8" w14:textId="77777777" w:rsidR="00F620B7" w:rsidRDefault="00F620B7">
      <w:pPr>
        <w:rPr>
          <w:rFonts w:ascii="Calibri" w:eastAsia="Calibri" w:hAnsi="Calibri" w:cs="Calibri"/>
          <w:color w:val="2F5496"/>
          <w:sz w:val="26"/>
          <w:szCs w:val="26"/>
          <w:lang w:val="en-US"/>
        </w:rPr>
      </w:pPr>
    </w:p>
    <w:p w14:paraId="76BC920D" w14:textId="60EEA188" w:rsidR="00D21A43" w:rsidRPr="00704BA6" w:rsidRDefault="001274B3">
      <w:pPr>
        <w:rPr>
          <w:rFonts w:ascii="Calibri" w:eastAsia="Calibri" w:hAnsi="Calibri" w:cs="Calibri"/>
          <w:color w:val="2F5496"/>
          <w:sz w:val="26"/>
          <w:szCs w:val="26"/>
          <w:lang w:val="en-US"/>
        </w:rPr>
      </w:pPr>
      <w:r w:rsidRPr="00704BA6">
        <w:rPr>
          <w:rFonts w:ascii="Calibri" w:eastAsia="Calibri" w:hAnsi="Calibri" w:cs="Calibri"/>
          <w:color w:val="2F5496"/>
          <w:sz w:val="26"/>
          <w:szCs w:val="26"/>
          <w:lang w:val="en-US"/>
        </w:rPr>
        <w:lastRenderedPageBreak/>
        <w:t>Alumni integration</w:t>
      </w:r>
    </w:p>
    <w:p w14:paraId="3B3C0458" w14:textId="77777777" w:rsidR="00D21A43" w:rsidRPr="00704BA6" w:rsidRDefault="001274B3">
      <w:pPr>
        <w:jc w:val="both"/>
        <w:rPr>
          <w:rFonts w:ascii="Calibri" w:eastAsia="Calibri" w:hAnsi="Calibri" w:cs="Calibri"/>
          <w:lang w:val="en-US"/>
        </w:rPr>
      </w:pPr>
      <w:r w:rsidRPr="00704BA6">
        <w:rPr>
          <w:rFonts w:ascii="Calibri" w:eastAsia="Calibri" w:hAnsi="Calibri" w:cs="Calibri"/>
          <w:lang w:val="en-US"/>
        </w:rPr>
        <w:t xml:space="preserve">Mercurius Wageningen aims for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in</w:t>
      </w:r>
      <w:r w:rsidRPr="00704BA6">
        <w:rPr>
          <w:rFonts w:ascii="Calibri" w:eastAsia="Calibri" w:hAnsi="Calibri" w:cs="Calibri"/>
          <w:lang w:val="en-US"/>
        </w:rPr>
        <w:t>tegration gatherings with alumni. The aim of this is to let alumni integrate with current members of Mercurius Wageningen. Alumni will be invited to come to Wageningen and talk about their career experiences to small groups of students. In this way, alumni</w:t>
      </w:r>
      <w:r w:rsidRPr="00704BA6">
        <w:rPr>
          <w:rFonts w:ascii="Calibri" w:eastAsia="Calibri" w:hAnsi="Calibri" w:cs="Calibri"/>
          <w:lang w:val="en-US"/>
        </w:rPr>
        <w:t xml:space="preserve"> can teach students about career orientation and students can directly ask questions about career related matters. The board wants to </w:t>
      </w:r>
      <w:proofErr w:type="spellStart"/>
      <w:r w:rsidRPr="00704BA6">
        <w:rPr>
          <w:rFonts w:ascii="Calibri" w:eastAsia="Calibri" w:hAnsi="Calibri" w:cs="Calibri"/>
          <w:lang w:val="en-US"/>
        </w:rPr>
        <w:t>organise</w:t>
      </w:r>
      <w:proofErr w:type="spellEnd"/>
      <w:r w:rsidRPr="00704BA6">
        <w:rPr>
          <w:rFonts w:ascii="Calibri" w:eastAsia="Calibri" w:hAnsi="Calibri" w:cs="Calibri"/>
          <w:lang w:val="en-US"/>
        </w:rPr>
        <w:t xml:space="preserve"> these gatherings in cooperation with the study advisors and the Alumni Committee. If it is not possible to </w:t>
      </w:r>
      <w:proofErr w:type="spellStart"/>
      <w:r w:rsidRPr="00704BA6">
        <w:rPr>
          <w:rFonts w:ascii="Calibri" w:eastAsia="Calibri" w:hAnsi="Calibri" w:cs="Calibri"/>
          <w:lang w:val="en-US"/>
        </w:rPr>
        <w:t>organi</w:t>
      </w:r>
      <w:r w:rsidRPr="00704BA6">
        <w:rPr>
          <w:rFonts w:ascii="Calibri" w:eastAsia="Calibri" w:hAnsi="Calibri" w:cs="Calibri"/>
          <w:lang w:val="en-US"/>
        </w:rPr>
        <w:t>se</w:t>
      </w:r>
      <w:proofErr w:type="spellEnd"/>
      <w:r w:rsidRPr="00704BA6">
        <w:rPr>
          <w:rFonts w:ascii="Calibri" w:eastAsia="Calibri" w:hAnsi="Calibri" w:cs="Calibri"/>
          <w:lang w:val="en-US"/>
        </w:rPr>
        <w:t xml:space="preserve"> this event in real life, </w:t>
      </w:r>
      <w:proofErr w:type="spellStart"/>
      <w:r w:rsidRPr="00704BA6">
        <w:rPr>
          <w:rFonts w:ascii="Calibri" w:eastAsia="Calibri" w:hAnsi="Calibri" w:cs="Calibri"/>
          <w:lang w:val="en-US"/>
        </w:rPr>
        <w:t>organising</w:t>
      </w:r>
      <w:proofErr w:type="spellEnd"/>
      <w:r w:rsidRPr="00704BA6">
        <w:rPr>
          <w:rFonts w:ascii="Calibri" w:eastAsia="Calibri" w:hAnsi="Calibri" w:cs="Calibri"/>
          <w:lang w:val="en-US"/>
        </w:rPr>
        <w:t xml:space="preserve"> it online could be a solution. The main focus will be on integrating master students with alumni, but the board will also consider making the event accessible for bachelor students. </w:t>
      </w:r>
    </w:p>
    <w:p w14:paraId="087F751F" w14:textId="77777777" w:rsidR="00D21A43" w:rsidRPr="00704BA6" w:rsidRDefault="001274B3">
      <w:pPr>
        <w:jc w:val="both"/>
        <w:rPr>
          <w:lang w:val="en-US"/>
        </w:rPr>
      </w:pPr>
      <w:r w:rsidRPr="00704BA6">
        <w:rPr>
          <w:lang w:val="en-US"/>
        </w:rPr>
        <w:br w:type="page"/>
      </w:r>
    </w:p>
    <w:p w14:paraId="1CBCCEE0" w14:textId="77777777" w:rsidR="00D21A43" w:rsidRPr="00704BA6" w:rsidRDefault="001274B3">
      <w:pPr>
        <w:spacing w:before="240" w:line="240" w:lineRule="auto"/>
        <w:jc w:val="center"/>
        <w:rPr>
          <w:rFonts w:ascii="Calibri" w:eastAsia="Calibri" w:hAnsi="Calibri" w:cs="Calibri"/>
          <w:b/>
          <w:color w:val="2F5496"/>
          <w:sz w:val="32"/>
          <w:szCs w:val="32"/>
          <w:lang w:val="en-US"/>
        </w:rPr>
      </w:pPr>
      <w:bookmarkStart w:id="16" w:name="_35nkun2" w:colFirst="0" w:colLast="0"/>
      <w:bookmarkEnd w:id="16"/>
      <w:r w:rsidRPr="00704BA6">
        <w:rPr>
          <w:rFonts w:ascii="Calibri" w:eastAsia="Calibri" w:hAnsi="Calibri" w:cs="Calibri"/>
          <w:b/>
          <w:color w:val="2F5496"/>
          <w:sz w:val="32"/>
          <w:szCs w:val="32"/>
          <w:lang w:val="en-US"/>
        </w:rPr>
        <w:lastRenderedPageBreak/>
        <w:t>Addendum</w:t>
      </w:r>
      <w:r w:rsidRPr="00704BA6">
        <w:rPr>
          <w:rFonts w:ascii="Calibri" w:eastAsia="Calibri" w:hAnsi="Calibri" w:cs="Calibri"/>
          <w:b/>
          <w:color w:val="2F5496"/>
          <w:sz w:val="32"/>
          <w:szCs w:val="32"/>
          <w:lang w:val="en-US"/>
        </w:rPr>
        <w:br/>
      </w:r>
    </w:p>
    <w:p w14:paraId="12592C16" w14:textId="77777777" w:rsidR="00D21A43" w:rsidRPr="00704BA6" w:rsidRDefault="001274B3">
      <w:pPr>
        <w:spacing w:line="240" w:lineRule="auto"/>
        <w:jc w:val="both"/>
        <w:rPr>
          <w:rFonts w:ascii="Calibri" w:eastAsia="Calibri" w:hAnsi="Calibri" w:cs="Calibri"/>
          <w:lang w:val="en-US"/>
        </w:rPr>
      </w:pPr>
      <w:r w:rsidRPr="00704BA6">
        <w:rPr>
          <w:rFonts w:ascii="Calibri" w:eastAsia="Calibri" w:hAnsi="Calibri" w:cs="Calibri"/>
          <w:lang w:val="en-US"/>
        </w:rPr>
        <w:t>In this policy, the pl</w:t>
      </w:r>
      <w:r w:rsidRPr="00704BA6">
        <w:rPr>
          <w:rFonts w:ascii="Calibri" w:eastAsia="Calibri" w:hAnsi="Calibri" w:cs="Calibri"/>
          <w:lang w:val="en-US"/>
        </w:rPr>
        <w:t xml:space="preserve">ans for the academic year of 2020-2021 are stated. Our aphorism </w:t>
      </w:r>
      <w:r w:rsidRPr="00704BA6">
        <w:rPr>
          <w:rFonts w:ascii="Calibri" w:eastAsia="Calibri" w:hAnsi="Calibri" w:cs="Calibri"/>
          <w:i/>
          <w:lang w:val="en-US"/>
        </w:rPr>
        <w:t xml:space="preserve">“Omnia </w:t>
      </w:r>
      <w:proofErr w:type="spellStart"/>
      <w:r w:rsidRPr="00704BA6">
        <w:rPr>
          <w:rFonts w:ascii="Calibri" w:eastAsia="Calibri" w:hAnsi="Calibri" w:cs="Calibri"/>
          <w:i/>
          <w:lang w:val="en-US"/>
        </w:rPr>
        <w:t>mutantur</w:t>
      </w:r>
      <w:proofErr w:type="spellEnd"/>
      <w:r w:rsidRPr="00704BA6">
        <w:rPr>
          <w:rFonts w:ascii="Calibri" w:eastAsia="Calibri" w:hAnsi="Calibri" w:cs="Calibri"/>
          <w:i/>
          <w:lang w:val="en-US"/>
        </w:rPr>
        <w:t xml:space="preserve">, </w:t>
      </w:r>
      <w:proofErr w:type="spellStart"/>
      <w:r w:rsidRPr="00704BA6">
        <w:rPr>
          <w:rFonts w:ascii="Calibri" w:eastAsia="Calibri" w:hAnsi="Calibri" w:cs="Calibri"/>
          <w:i/>
          <w:lang w:val="en-US"/>
        </w:rPr>
        <w:t>nos</w:t>
      </w:r>
      <w:proofErr w:type="spellEnd"/>
      <w:r w:rsidRPr="00704BA6">
        <w:rPr>
          <w:rFonts w:ascii="Calibri" w:eastAsia="Calibri" w:hAnsi="Calibri" w:cs="Calibri"/>
          <w:i/>
          <w:lang w:val="en-US"/>
        </w:rPr>
        <w:t xml:space="preserve"> et </w:t>
      </w:r>
      <w:proofErr w:type="spellStart"/>
      <w:r w:rsidRPr="00704BA6">
        <w:rPr>
          <w:rFonts w:ascii="Calibri" w:eastAsia="Calibri" w:hAnsi="Calibri" w:cs="Calibri"/>
          <w:i/>
          <w:lang w:val="en-US"/>
        </w:rPr>
        <w:t>mutamur</w:t>
      </w:r>
      <w:proofErr w:type="spellEnd"/>
      <w:r w:rsidRPr="00704BA6">
        <w:rPr>
          <w:rFonts w:ascii="Calibri" w:eastAsia="Calibri" w:hAnsi="Calibri" w:cs="Calibri"/>
          <w:i/>
          <w:lang w:val="en-US"/>
        </w:rPr>
        <w:t xml:space="preserve"> in </w:t>
      </w:r>
      <w:proofErr w:type="spellStart"/>
      <w:r w:rsidRPr="00704BA6">
        <w:rPr>
          <w:rFonts w:ascii="Calibri" w:eastAsia="Calibri" w:hAnsi="Calibri" w:cs="Calibri"/>
          <w:i/>
          <w:lang w:val="en-US"/>
        </w:rPr>
        <w:t>illis</w:t>
      </w:r>
      <w:proofErr w:type="spellEnd"/>
      <w:r w:rsidRPr="00704BA6">
        <w:rPr>
          <w:rFonts w:ascii="Calibri" w:eastAsia="Calibri" w:hAnsi="Calibri" w:cs="Calibri"/>
          <w:i/>
          <w:lang w:val="en-US"/>
        </w:rPr>
        <w:t>” – ‘</w:t>
      </w:r>
      <w:r w:rsidRPr="00704BA6">
        <w:rPr>
          <w:rFonts w:ascii="Calibri" w:eastAsia="Calibri" w:hAnsi="Calibri" w:cs="Calibri"/>
          <w:i/>
          <w:highlight w:val="white"/>
          <w:lang w:val="en-US"/>
        </w:rPr>
        <w:t>All things change, and we change with them</w:t>
      </w:r>
      <w:r w:rsidRPr="00704BA6">
        <w:rPr>
          <w:rFonts w:ascii="Calibri" w:eastAsia="Calibri" w:hAnsi="Calibri" w:cs="Calibri"/>
          <w:i/>
          <w:lang w:val="en-US"/>
        </w:rPr>
        <w:t xml:space="preserve">’ </w:t>
      </w:r>
      <w:r w:rsidRPr="00704BA6">
        <w:rPr>
          <w:rFonts w:ascii="Calibri" w:eastAsia="Calibri" w:hAnsi="Calibri" w:cs="Calibri"/>
          <w:lang w:val="en-US"/>
        </w:rPr>
        <w:t xml:space="preserve">was central in the process to come to this policy. </w:t>
      </w:r>
      <w:r w:rsidRPr="00704BA6">
        <w:rPr>
          <w:rFonts w:ascii="Calibri" w:eastAsia="Calibri" w:hAnsi="Calibri" w:cs="Calibri"/>
          <w:highlight w:val="white"/>
          <w:lang w:val="en-US"/>
        </w:rPr>
        <w:t xml:space="preserve">We adapt in response to changes in the world around </w:t>
      </w:r>
      <w:r w:rsidRPr="00704BA6">
        <w:rPr>
          <w:rFonts w:ascii="Calibri" w:eastAsia="Calibri" w:hAnsi="Calibri" w:cs="Calibri"/>
          <w:highlight w:val="white"/>
          <w:lang w:val="en-US"/>
        </w:rPr>
        <w:t xml:space="preserve">us. COVID-19 has drastically changed the lives of our members and Mercurius </w:t>
      </w:r>
      <w:r w:rsidRPr="00704BA6">
        <w:rPr>
          <w:rFonts w:ascii="Calibri" w:eastAsia="Calibri" w:hAnsi="Calibri" w:cs="Calibri"/>
          <w:lang w:val="en-US"/>
        </w:rPr>
        <w:t xml:space="preserve">Wageningen </w:t>
      </w:r>
      <w:r w:rsidRPr="00704BA6">
        <w:rPr>
          <w:rFonts w:ascii="Calibri" w:eastAsia="Calibri" w:hAnsi="Calibri" w:cs="Calibri"/>
          <w:highlight w:val="white"/>
          <w:lang w:val="en-US"/>
        </w:rPr>
        <w:t xml:space="preserve">will anticipate those changes. COVID-19 makes life unpredictable and complex, but Mercurius </w:t>
      </w:r>
      <w:r w:rsidRPr="00704BA6">
        <w:rPr>
          <w:rFonts w:ascii="Calibri" w:eastAsia="Calibri" w:hAnsi="Calibri" w:cs="Calibri"/>
          <w:lang w:val="en-US"/>
        </w:rPr>
        <w:t xml:space="preserve">Wageningen </w:t>
      </w:r>
      <w:r w:rsidRPr="00704BA6">
        <w:rPr>
          <w:rFonts w:ascii="Calibri" w:eastAsia="Calibri" w:hAnsi="Calibri" w:cs="Calibri"/>
          <w:highlight w:val="white"/>
          <w:lang w:val="en-US"/>
        </w:rPr>
        <w:t>will find a way to continue to enrich the study time of our member</w:t>
      </w:r>
      <w:r w:rsidRPr="00704BA6">
        <w:rPr>
          <w:rFonts w:ascii="Calibri" w:eastAsia="Calibri" w:hAnsi="Calibri" w:cs="Calibri"/>
          <w:highlight w:val="white"/>
          <w:lang w:val="en-US"/>
        </w:rPr>
        <w:t xml:space="preserve">s in the professional, educational and social field. The board of 2020-2021 will engage fully to </w:t>
      </w:r>
      <w:proofErr w:type="spellStart"/>
      <w:r w:rsidRPr="00704BA6">
        <w:rPr>
          <w:rFonts w:ascii="Calibri" w:eastAsia="Calibri" w:hAnsi="Calibri" w:cs="Calibri"/>
          <w:highlight w:val="white"/>
          <w:lang w:val="en-US"/>
        </w:rPr>
        <w:t>realise</w:t>
      </w:r>
      <w:proofErr w:type="spellEnd"/>
      <w:r w:rsidRPr="00704BA6">
        <w:rPr>
          <w:rFonts w:ascii="Calibri" w:eastAsia="Calibri" w:hAnsi="Calibri" w:cs="Calibri"/>
          <w:highlight w:val="white"/>
          <w:lang w:val="en-US"/>
        </w:rPr>
        <w:t xml:space="preserve"> this policy. </w:t>
      </w:r>
    </w:p>
    <w:p w14:paraId="01FD1120" w14:textId="77777777" w:rsidR="00D21A43" w:rsidRPr="00704BA6" w:rsidRDefault="00D21A43">
      <w:pPr>
        <w:rPr>
          <w:lang w:val="en-US"/>
        </w:rPr>
      </w:pPr>
    </w:p>
    <w:sectPr w:rsidR="00D21A43" w:rsidRPr="00704BA6">
      <w:footerReference w:type="default" r:id="rId18"/>
      <w:footerReference w:type="first" r:id="rId1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DD31" w14:textId="77777777" w:rsidR="001274B3" w:rsidRDefault="001274B3">
      <w:pPr>
        <w:spacing w:line="240" w:lineRule="auto"/>
      </w:pPr>
      <w:r>
        <w:separator/>
      </w:r>
    </w:p>
  </w:endnote>
  <w:endnote w:type="continuationSeparator" w:id="0">
    <w:p w14:paraId="3A547910" w14:textId="77777777" w:rsidR="001274B3" w:rsidRDefault="00127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BA23" w14:textId="77777777" w:rsidR="00D21A43" w:rsidRDefault="001274B3">
    <w:pPr>
      <w:jc w:val="right"/>
    </w:pPr>
    <w:r>
      <w:fldChar w:fldCharType="begin"/>
    </w:r>
    <w:r>
      <w:instrText>PAGE</w:instrText>
    </w:r>
    <w:r w:rsidR="00BA176C">
      <w:fldChar w:fldCharType="separate"/>
    </w:r>
    <w:r w:rsidR="00BA176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7799" w14:textId="77777777" w:rsidR="00D21A43" w:rsidRDefault="00D2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3A4CF" w14:textId="77777777" w:rsidR="001274B3" w:rsidRDefault="001274B3">
      <w:pPr>
        <w:spacing w:line="240" w:lineRule="auto"/>
      </w:pPr>
      <w:r>
        <w:separator/>
      </w:r>
    </w:p>
  </w:footnote>
  <w:footnote w:type="continuationSeparator" w:id="0">
    <w:p w14:paraId="19E08C69" w14:textId="77777777" w:rsidR="001274B3" w:rsidRDefault="001274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43"/>
    <w:rsid w:val="001274B3"/>
    <w:rsid w:val="00704BA6"/>
    <w:rsid w:val="00BA176C"/>
    <w:rsid w:val="00D21A43"/>
    <w:rsid w:val="00F62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8745"/>
  <w15:docId w15:val="{8337D381-8BC7-4079-A722-9F742C8A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N_wB486jrCdDxfT_KVUpnL_hghqkbOX9/edit" TargetMode="External"/><Relationship Id="rId13" Type="http://schemas.openxmlformats.org/officeDocument/2006/relationships/hyperlink" Target="https://docs.google.com/document/d/1N_wB486jrCdDxfT_KVUpnL_hghqkbOX9/edi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google.com/document/d/1N_wB486jrCdDxfT_KVUpnL_hghqkbOX9/edit" TargetMode="External"/><Relationship Id="rId12" Type="http://schemas.openxmlformats.org/officeDocument/2006/relationships/hyperlink" Target="https://docs.google.com/document/d/1N_wB486jrCdDxfT_KVUpnL_hghqkbOX9/edit" TargetMode="External"/><Relationship Id="rId17" Type="http://schemas.openxmlformats.org/officeDocument/2006/relationships/hyperlink" Target="https://docs.google.com/document/d/1N_wB486jrCdDxfT_KVUpnL_hghqkbOX9/edit" TargetMode="External"/><Relationship Id="rId2" Type="http://schemas.openxmlformats.org/officeDocument/2006/relationships/settings" Target="settings.xml"/><Relationship Id="rId16" Type="http://schemas.openxmlformats.org/officeDocument/2006/relationships/hyperlink" Target="https://docs.google.com/document/d/1N_wB486jrCdDxfT_KVUpnL_hghqkbOX9/ed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google.com/document/d/1N_wB486jrCdDxfT_KVUpnL_hghqkbOX9/edit" TargetMode="External"/><Relationship Id="rId5" Type="http://schemas.openxmlformats.org/officeDocument/2006/relationships/endnotes" Target="endnotes.xml"/><Relationship Id="rId15" Type="http://schemas.openxmlformats.org/officeDocument/2006/relationships/hyperlink" Target="https://docs.google.com/document/d/1N_wB486jrCdDxfT_KVUpnL_hghqkbOX9/edit" TargetMode="External"/><Relationship Id="rId10" Type="http://schemas.openxmlformats.org/officeDocument/2006/relationships/hyperlink" Target="https://docs.google.com/document/d/1N_wB486jrCdDxfT_KVUpnL_hghqkbOX9/edi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cs.google.com/document/d/1N_wB486jrCdDxfT_KVUpnL_hghqkbOX9/edit" TargetMode="External"/><Relationship Id="rId14" Type="http://schemas.openxmlformats.org/officeDocument/2006/relationships/hyperlink" Target="https://docs.google.com/document/d/1N_wB486jrCdDxfT_KVUpnL_hghqkbOX9/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2192</Words>
  <Characters>12059</Characters>
  <Application>Microsoft Office Word</Application>
  <DocSecurity>0</DocSecurity>
  <Lines>100</Lines>
  <Paragraphs>28</Paragraphs>
  <ScaleCrop>false</ScaleCrop>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Kuik</dc:creator>
  <cp:lastModifiedBy>Kuik, Elsa</cp:lastModifiedBy>
  <cp:revision>36</cp:revision>
  <dcterms:created xsi:type="dcterms:W3CDTF">2020-09-18T19:47:00Z</dcterms:created>
  <dcterms:modified xsi:type="dcterms:W3CDTF">2020-09-18T19:51:00Z</dcterms:modified>
</cp:coreProperties>
</file>